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BBFA" w14:textId="65EC25E9" w:rsidR="00A74215" w:rsidRPr="00A74215" w:rsidRDefault="00A74215" w:rsidP="00E112A7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0"/>
          <w:szCs w:val="20"/>
        </w:rPr>
      </w:pPr>
    </w:p>
    <w:p w14:paraId="487A0BE8" w14:textId="77777777" w:rsidR="00A4024F" w:rsidRPr="00A4024F" w:rsidRDefault="00A4024F" w:rsidP="00E112A7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0"/>
          <w:szCs w:val="20"/>
        </w:rPr>
      </w:pPr>
    </w:p>
    <w:p w14:paraId="48379205" w14:textId="517D2179" w:rsidR="00F65654" w:rsidRPr="00A74215" w:rsidRDefault="002710C9" w:rsidP="00E112A7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40"/>
          <w:szCs w:val="28"/>
        </w:rPr>
      </w:pPr>
      <w:r w:rsidRPr="00A74215">
        <w:rPr>
          <w:b/>
          <w:sz w:val="40"/>
          <w:szCs w:val="28"/>
        </w:rPr>
        <w:t>Perfil de Proyecto</w:t>
      </w:r>
    </w:p>
    <w:p w14:paraId="5367D87D" w14:textId="77777777" w:rsidR="00B618A7" w:rsidRDefault="00B618A7" w:rsidP="63323743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Fondo Regional para la Productividad y el Desarrollo</w:t>
      </w:r>
    </w:p>
    <w:p w14:paraId="548C39C8" w14:textId="5854F9FD" w:rsidR="00A74215" w:rsidRPr="00A74215" w:rsidRDefault="00B618A7" w:rsidP="63323743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FRPD -</w:t>
      </w:r>
      <w:r w:rsidR="63323743" w:rsidRPr="63323743">
        <w:rPr>
          <w:b/>
          <w:bCs/>
          <w:sz w:val="32"/>
          <w:szCs w:val="32"/>
        </w:rPr>
        <w:t xml:space="preserve"> </w:t>
      </w:r>
      <w:r w:rsidR="00582096">
        <w:rPr>
          <w:b/>
          <w:bCs/>
          <w:sz w:val="32"/>
          <w:szCs w:val="32"/>
        </w:rPr>
        <w:t>Ñuble</w:t>
      </w:r>
      <w:r w:rsidR="63323743" w:rsidRPr="63323743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4</w:t>
      </w:r>
    </w:p>
    <w:p w14:paraId="44816B5E" w14:textId="0A9467D3" w:rsidR="009217DB" w:rsidRPr="00784EC8" w:rsidRDefault="009217DB" w:rsidP="00F65654">
      <w:pPr>
        <w:spacing w:after="0"/>
        <w:rPr>
          <w:b/>
          <w:sz w:val="28"/>
          <w:szCs w:val="24"/>
        </w:rPr>
      </w:pPr>
    </w:p>
    <w:p w14:paraId="281D8693" w14:textId="77777777" w:rsidR="00B94A17" w:rsidRPr="00E112A7" w:rsidRDefault="00B94A17" w:rsidP="00B94A17">
      <w:pPr>
        <w:pStyle w:val="Prrafodelista"/>
        <w:numPr>
          <w:ilvl w:val="0"/>
          <w:numId w:val="26"/>
        </w:numPr>
        <w:tabs>
          <w:tab w:val="center" w:pos="4252"/>
          <w:tab w:val="right" w:pos="8504"/>
        </w:tabs>
        <w:spacing w:after="0" w:line="240" w:lineRule="auto"/>
        <w:rPr>
          <w:b/>
          <w:sz w:val="18"/>
          <w:szCs w:val="18"/>
        </w:rPr>
      </w:pPr>
      <w:r w:rsidRPr="00E112A7">
        <w:rPr>
          <w:b/>
          <w:sz w:val="18"/>
          <w:szCs w:val="18"/>
        </w:rPr>
        <w:t>ANTECEDENTES GENERALES:</w:t>
      </w:r>
    </w:p>
    <w:p w14:paraId="0FC06AD4" w14:textId="77777777" w:rsidR="00B94A17" w:rsidRDefault="00B94A17" w:rsidP="00B94A17">
      <w:pPr>
        <w:pStyle w:val="Prrafodelista"/>
        <w:numPr>
          <w:ilvl w:val="0"/>
          <w:numId w:val="25"/>
        </w:numPr>
        <w:tabs>
          <w:tab w:val="center" w:pos="4252"/>
          <w:tab w:val="right" w:pos="8504"/>
        </w:tabs>
        <w:spacing w:after="0" w:line="240" w:lineRule="auto"/>
        <w:ind w:left="357" w:hanging="357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DIRECTOR PROYECTO: </w:t>
      </w:r>
    </w:p>
    <w:p w14:paraId="63CF0E0C" w14:textId="77777777" w:rsidR="00B94A17" w:rsidRPr="00E112A7" w:rsidRDefault="00B94A17" w:rsidP="00B94A17">
      <w:pPr>
        <w:numPr>
          <w:ilvl w:val="0"/>
          <w:numId w:val="25"/>
        </w:numPr>
        <w:spacing w:after="0" w:line="240" w:lineRule="auto"/>
        <w:ind w:left="357" w:hanging="357"/>
        <w:rPr>
          <w:sz w:val="18"/>
          <w:szCs w:val="18"/>
          <w:lang w:val="pt-BR"/>
        </w:rPr>
      </w:pPr>
      <w:r w:rsidRPr="00E112A7">
        <w:rPr>
          <w:sz w:val="18"/>
          <w:szCs w:val="18"/>
          <w:lang w:val="pt-BR"/>
        </w:rPr>
        <w:t>EQUIPO DE INVESTIGACIÓN:</w:t>
      </w:r>
      <w:r>
        <w:rPr>
          <w:sz w:val="18"/>
          <w:szCs w:val="18"/>
          <w:lang w:val="pt-BR"/>
        </w:rPr>
        <w:t xml:space="preserve"> </w:t>
      </w:r>
    </w:p>
    <w:p w14:paraId="195AC3B2" w14:textId="77777777" w:rsidR="00B94A17" w:rsidRDefault="00B94A17" w:rsidP="00B94A17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cs="Arial"/>
          <w:b/>
          <w:sz w:val="18"/>
          <w:szCs w:val="18"/>
        </w:rPr>
      </w:pPr>
      <w:r w:rsidRPr="00E112A7">
        <w:rPr>
          <w:sz w:val="18"/>
          <w:szCs w:val="18"/>
        </w:rPr>
        <w:t>NOMBRE TENTATIVO DEL PROYECTO:</w:t>
      </w:r>
      <w:r w:rsidRPr="00E112A7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 xml:space="preserve"> </w:t>
      </w:r>
    </w:p>
    <w:p w14:paraId="4A123544" w14:textId="413B3618" w:rsidR="00B94A17" w:rsidRPr="00A86025" w:rsidRDefault="00B94A17" w:rsidP="00B94A17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cs="Arial"/>
          <w:sz w:val="18"/>
          <w:szCs w:val="18"/>
        </w:rPr>
      </w:pPr>
      <w:r w:rsidRPr="00A86025">
        <w:rPr>
          <w:rFonts w:cs="Arial"/>
          <w:sz w:val="18"/>
          <w:szCs w:val="18"/>
        </w:rPr>
        <w:t>DURACIÓN DEL PROYECTO: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i/>
          <w:iCs/>
          <w:color w:val="A6A6A6" w:themeColor="background1" w:themeShade="A6"/>
          <w:sz w:val="18"/>
          <w:szCs w:val="18"/>
        </w:rPr>
        <w:t>Hasta 3</w:t>
      </w:r>
      <w:r w:rsidR="00B618A7">
        <w:rPr>
          <w:rFonts w:cs="Arial"/>
          <w:i/>
          <w:iCs/>
          <w:color w:val="A6A6A6" w:themeColor="background1" w:themeShade="A6"/>
          <w:sz w:val="18"/>
          <w:szCs w:val="18"/>
        </w:rPr>
        <w:t>0</w:t>
      </w:r>
      <w:r>
        <w:rPr>
          <w:rFonts w:cs="Arial"/>
          <w:i/>
          <w:iCs/>
          <w:color w:val="A6A6A6" w:themeColor="background1" w:themeShade="A6"/>
          <w:sz w:val="18"/>
          <w:szCs w:val="18"/>
        </w:rPr>
        <w:t xml:space="preserve"> meses.</w:t>
      </w:r>
    </w:p>
    <w:p w14:paraId="379254FC" w14:textId="77777777" w:rsidR="00B94A17" w:rsidRPr="00E112A7" w:rsidRDefault="00B94A17" w:rsidP="00B94A17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ROL DE</w:t>
      </w:r>
      <w:r w:rsidRPr="00E112A7">
        <w:rPr>
          <w:rFonts w:cs="Calibri"/>
          <w:sz w:val="18"/>
          <w:szCs w:val="18"/>
        </w:rPr>
        <w:t xml:space="preserve"> LA UNIVERSIDAD DE TALCA EN EL PROYECTO:</w:t>
      </w:r>
      <w:r>
        <w:rPr>
          <w:rFonts w:cs="Calibri"/>
          <w:sz w:val="18"/>
          <w:szCs w:val="18"/>
        </w:rPr>
        <w:t xml:space="preserve"> </w:t>
      </w:r>
    </w:p>
    <w:p w14:paraId="03D314E0" w14:textId="77777777" w:rsidR="00B94A17" w:rsidRDefault="00B94A17" w:rsidP="00B94A17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OTRAS ENTIDADES Y SUS ROLES</w:t>
      </w:r>
      <w:r w:rsidRPr="00E112A7">
        <w:rPr>
          <w:rFonts w:cs="Calibri"/>
          <w:sz w:val="18"/>
          <w:szCs w:val="18"/>
        </w:rPr>
        <w:t xml:space="preserve">: </w:t>
      </w:r>
      <w:r>
        <w:rPr>
          <w:rFonts w:cs="Calibri"/>
          <w:sz w:val="18"/>
          <w:szCs w:val="18"/>
        </w:rPr>
        <w:t xml:space="preserve"> </w:t>
      </w:r>
    </w:p>
    <w:p w14:paraId="797CFC0B" w14:textId="2E3BAC83" w:rsidR="00E44B2A" w:rsidRDefault="00E44B2A" w:rsidP="00E44B2A">
      <w:pPr>
        <w:pStyle w:val="Prrafodelista"/>
        <w:numPr>
          <w:ilvl w:val="0"/>
          <w:numId w:val="25"/>
        </w:numPr>
        <w:rPr>
          <w:rFonts w:cs="Calibri"/>
          <w:sz w:val="18"/>
          <w:szCs w:val="18"/>
        </w:rPr>
      </w:pPr>
      <w:r w:rsidRPr="00E44B2A">
        <w:rPr>
          <w:rFonts w:cs="Calibri"/>
          <w:sz w:val="18"/>
          <w:szCs w:val="18"/>
        </w:rPr>
        <w:t xml:space="preserve">PALABRAS CLAVE (español/inglés): </w:t>
      </w:r>
    </w:p>
    <w:p w14:paraId="6026E887" w14:textId="77777777" w:rsidR="00E44B2A" w:rsidRDefault="00E44B2A" w:rsidP="00E44B2A">
      <w:pPr>
        <w:pStyle w:val="Prrafodelista"/>
        <w:ind w:left="360"/>
        <w:rPr>
          <w:rFonts w:cs="Calibri"/>
          <w:sz w:val="18"/>
          <w:szCs w:val="18"/>
        </w:rPr>
      </w:pPr>
    </w:p>
    <w:p w14:paraId="10BDEA50" w14:textId="77777777" w:rsidR="00E44B2A" w:rsidRPr="00E44B2A" w:rsidRDefault="00E44B2A" w:rsidP="00E44B2A">
      <w:pPr>
        <w:pStyle w:val="Prrafodelista"/>
        <w:ind w:left="360"/>
        <w:rPr>
          <w:rFonts w:cs="Calibri"/>
          <w:sz w:val="18"/>
          <w:szCs w:val="18"/>
        </w:rPr>
      </w:pPr>
    </w:p>
    <w:p w14:paraId="40C8F8AA" w14:textId="77777777" w:rsidR="00E112A7" w:rsidRPr="00ED7FA6" w:rsidRDefault="00E112A7" w:rsidP="00EE731E">
      <w:pPr>
        <w:pStyle w:val="Prrafodelista"/>
        <w:numPr>
          <w:ilvl w:val="0"/>
          <w:numId w:val="26"/>
        </w:numPr>
        <w:tabs>
          <w:tab w:val="center" w:pos="4252"/>
          <w:tab w:val="right" w:pos="8504"/>
        </w:tabs>
        <w:spacing w:after="0" w:line="240" w:lineRule="auto"/>
        <w:ind w:left="284" w:hanging="284"/>
        <w:rPr>
          <w:rFonts w:cstheme="minorHAnsi"/>
          <w:b/>
          <w:sz w:val="20"/>
          <w:szCs w:val="20"/>
        </w:rPr>
      </w:pPr>
      <w:bookmarkStart w:id="0" w:name="_Hlk12438006"/>
      <w:r w:rsidRPr="00ED7FA6">
        <w:rPr>
          <w:rFonts w:cstheme="minorHAnsi"/>
          <w:sz w:val="20"/>
          <w:szCs w:val="20"/>
        </w:rPr>
        <w:t xml:space="preserve">   </w:t>
      </w:r>
      <w:r w:rsidRPr="00ED7FA6">
        <w:rPr>
          <w:rFonts w:cstheme="minorHAnsi"/>
          <w:b/>
          <w:sz w:val="20"/>
          <w:szCs w:val="20"/>
        </w:rPr>
        <w:t>DESCRIPCIÓN DE LA PROPUESTA: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7"/>
      </w:tblGrid>
      <w:tr w:rsidR="00CE4892" w:rsidRPr="00ED7FA6" w14:paraId="094797E9" w14:textId="77777777" w:rsidTr="00BE1321">
        <w:trPr>
          <w:cantSplit/>
          <w:trHeight w:val="9296"/>
        </w:trPr>
        <w:tc>
          <w:tcPr>
            <w:tcW w:w="1092" w:type="pct"/>
            <w:shd w:val="clear" w:color="auto" w:fill="F2F2F2" w:themeFill="background1" w:themeFillShade="F2"/>
          </w:tcPr>
          <w:p w14:paraId="5C05D884" w14:textId="2EC4FBAC" w:rsidR="00CE4892" w:rsidRPr="00075E2F" w:rsidRDefault="00F059C5" w:rsidP="00E112A7">
            <w:pPr>
              <w:spacing w:after="0" w:line="240" w:lineRule="auto"/>
              <w:rPr>
                <w:rFonts w:eastAsia="Times New Roman" w:cstheme="minorHAnsi"/>
                <w:bCs/>
                <w:caps/>
                <w:sz w:val="16"/>
                <w:szCs w:val="16"/>
                <w:lang w:eastAsia="uz-Cyrl-UZ"/>
              </w:rPr>
            </w:pPr>
            <w:r>
              <w:rPr>
                <w:rFonts w:eastAsia="Times New Roman" w:cstheme="minorHAnsi"/>
                <w:bCs/>
                <w:caps/>
                <w:sz w:val="16"/>
                <w:szCs w:val="16"/>
                <w:lang w:eastAsia="uz-Cyrl-UZ"/>
              </w:rPr>
              <w:t>AREA TEMÁTICA Y LINEAMIENTO</w:t>
            </w:r>
            <w:r w:rsidR="00CE4892" w:rsidRPr="00075E2F">
              <w:rPr>
                <w:rFonts w:eastAsia="Times New Roman" w:cstheme="minorHAnsi"/>
                <w:bCs/>
                <w:caps/>
                <w:sz w:val="16"/>
                <w:szCs w:val="16"/>
                <w:lang w:eastAsia="uz-Cyrl-UZ"/>
              </w:rPr>
              <w:t xml:space="preserve"> que abordará el </w:t>
            </w:r>
            <w:r w:rsidR="001660D1" w:rsidRPr="00075E2F">
              <w:rPr>
                <w:rFonts w:eastAsia="Times New Roman" w:cstheme="minorHAnsi"/>
                <w:bCs/>
                <w:caps/>
                <w:sz w:val="16"/>
                <w:szCs w:val="16"/>
                <w:lang w:eastAsia="uz-Cyrl-UZ"/>
              </w:rPr>
              <w:t>p</w:t>
            </w:r>
            <w:r w:rsidR="00CE4892" w:rsidRPr="00075E2F">
              <w:rPr>
                <w:rFonts w:eastAsia="Times New Roman" w:cstheme="minorHAnsi"/>
                <w:bCs/>
                <w:caps/>
                <w:sz w:val="16"/>
                <w:szCs w:val="16"/>
                <w:lang w:eastAsia="uz-Cyrl-UZ"/>
              </w:rPr>
              <w:t>royecto</w:t>
            </w:r>
          </w:p>
        </w:tc>
        <w:tc>
          <w:tcPr>
            <w:tcW w:w="3908" w:type="pct"/>
          </w:tcPr>
          <w:tbl>
            <w:tblPr>
              <w:tblW w:w="67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16"/>
              <w:gridCol w:w="283"/>
            </w:tblGrid>
            <w:tr w:rsidR="007E6A8E" w:rsidRPr="00E74F0B" w14:paraId="363C2540" w14:textId="77777777" w:rsidTr="00FD4B9E">
              <w:trPr>
                <w:trHeight w:val="20"/>
              </w:trPr>
              <w:tc>
                <w:tcPr>
                  <w:tcW w:w="6799" w:type="dxa"/>
                  <w:gridSpan w:val="2"/>
                  <w:shd w:val="clear" w:color="auto" w:fill="95B3D7" w:themeFill="accent1" w:themeFillTint="99"/>
                  <w:vAlign w:val="bottom"/>
                  <w:hideMark/>
                </w:tcPr>
                <w:p w14:paraId="750AB12E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es-CL"/>
                    </w:rPr>
                    <w:t>LINEAMIENTO AL CUAL POSTULA</w:t>
                  </w:r>
                </w:p>
              </w:tc>
            </w:tr>
            <w:tr w:rsidR="007E6A8E" w:rsidRPr="00E74F0B" w14:paraId="3762E6AF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</w:tcPr>
                <w:p w14:paraId="3C6DE5B0" w14:textId="77777777" w:rsidR="007E6A8E" w:rsidRPr="00E74F0B" w:rsidRDefault="007E6A8E" w:rsidP="007E6A8E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Social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5F1157D1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7E6A8E" w:rsidRPr="00E74F0B" w14:paraId="16EDB3CF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</w:tcPr>
                <w:p w14:paraId="6838A7C8" w14:textId="77777777" w:rsidR="007E6A8E" w:rsidRPr="00E74F0B" w:rsidRDefault="007E6A8E" w:rsidP="007E6A8E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Cultural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6089862F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7E6A8E" w:rsidRPr="00E74F0B" w14:paraId="1A537330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</w:tcPr>
                <w:p w14:paraId="3817D3E8" w14:textId="77777777" w:rsidR="007E6A8E" w:rsidRPr="00E74F0B" w:rsidRDefault="007E6A8E" w:rsidP="007E6A8E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Infancia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05293E9B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7E6A8E" w:rsidRPr="00E74F0B" w14:paraId="4C8C04E7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</w:tcPr>
                <w:p w14:paraId="0E76B8BB" w14:textId="77777777" w:rsidR="007E6A8E" w:rsidRPr="00E74F0B" w:rsidRDefault="007E6A8E" w:rsidP="007E6A8E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Medio Ambiente y Gestión de Residuos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7B998B90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7E6A8E" w:rsidRPr="00E74F0B" w14:paraId="06D3A5A5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</w:tcPr>
                <w:p w14:paraId="32A4F9D8" w14:textId="77777777" w:rsidR="007E6A8E" w:rsidRPr="00E74F0B" w:rsidRDefault="007E6A8E" w:rsidP="007E6A8E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Deportes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7E11AAD5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7E6A8E" w:rsidRPr="00E74F0B" w14:paraId="76683BE8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</w:tcPr>
                <w:p w14:paraId="00864C97" w14:textId="77777777" w:rsidR="007E6A8E" w:rsidRPr="00E74F0B" w:rsidRDefault="007E6A8E" w:rsidP="007E6A8E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Cuidados del Adulto Mayor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3B34DF53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7E6A8E" w:rsidRPr="00E74F0B" w14:paraId="77D7E778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</w:tcPr>
                <w:p w14:paraId="17CF26E6" w14:textId="77777777" w:rsidR="007E6A8E" w:rsidRPr="00E74F0B" w:rsidRDefault="007E6A8E" w:rsidP="007E6A8E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Emergencia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01140386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7E6A8E" w:rsidRPr="00E74F0B" w14:paraId="118829D9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</w:tcPr>
                <w:p w14:paraId="30D7E4DA" w14:textId="77777777" w:rsidR="007E6A8E" w:rsidRPr="00E74F0B" w:rsidRDefault="007E6A8E" w:rsidP="007E6A8E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Seguridad Pública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657340C1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7E6A8E" w:rsidRPr="00E74F0B" w14:paraId="76620A7D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</w:tcPr>
                <w:p w14:paraId="2FBA155E" w14:textId="77777777" w:rsidR="007E6A8E" w:rsidRPr="00E74F0B" w:rsidRDefault="007E6A8E" w:rsidP="007E6A8E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D605E4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Asistencia técnica a municipalidades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10D27F15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7E6A8E" w:rsidRPr="00E74F0B" w14:paraId="3A8F26CD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</w:tcPr>
                <w:p w14:paraId="2A3950A7" w14:textId="77777777" w:rsidR="007E6A8E" w:rsidRPr="00E74F0B" w:rsidRDefault="007E6A8E" w:rsidP="007E6A8E">
                  <w:pPr>
                    <w:spacing w:after="0" w:line="240" w:lineRule="auto"/>
                    <w:ind w:left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Salud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73D7D83A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7E6A8E" w:rsidRPr="00E74F0B" w14:paraId="0FA03710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</w:tcPr>
                <w:p w14:paraId="20D05885" w14:textId="77777777" w:rsidR="007E6A8E" w:rsidRPr="00E74F0B" w:rsidRDefault="007E6A8E" w:rsidP="007E6A8E">
                  <w:pPr>
                    <w:spacing w:after="0" w:line="240" w:lineRule="auto"/>
                    <w:ind w:left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055FD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Energía, transportes y telecomunicaciones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73E0BC2E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7E6A8E" w:rsidRPr="00E74F0B" w14:paraId="101B1AB1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</w:tcPr>
                <w:p w14:paraId="106D0827" w14:textId="77777777" w:rsidR="007E6A8E" w:rsidRPr="00E74F0B" w:rsidRDefault="007E6A8E" w:rsidP="007E6A8E">
                  <w:pPr>
                    <w:spacing w:after="0" w:line="240" w:lineRule="auto"/>
                    <w:ind w:left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A45DA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 xml:space="preserve">Gestión de 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R</w:t>
                  </w:r>
                  <w:r w:rsidRPr="00A45DA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 xml:space="preserve">ecursos 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H</w:t>
                  </w:r>
                  <w:r w:rsidRPr="00A45DA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ídricos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41DE8181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7E6A8E" w:rsidRPr="00E74F0B" w14:paraId="70D3BEBE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</w:tcPr>
                <w:p w14:paraId="7ADBB032" w14:textId="77777777" w:rsidR="007E6A8E" w:rsidRPr="00E74F0B" w:rsidRDefault="007E6A8E" w:rsidP="007E6A8E">
                  <w:pPr>
                    <w:spacing w:after="0" w:line="240" w:lineRule="auto"/>
                    <w:ind w:left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Movilidad Urbana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</w:tcPr>
                <w:p w14:paraId="59035B55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7E6A8E" w:rsidRPr="00E74F0B" w14:paraId="67FFDBEA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</w:tcPr>
                <w:p w14:paraId="06496A53" w14:textId="77777777" w:rsidR="007E6A8E" w:rsidRPr="00E74F0B" w:rsidRDefault="007E6A8E" w:rsidP="007E6A8E">
                  <w:pPr>
                    <w:spacing w:after="0" w:line="240" w:lineRule="auto"/>
                    <w:ind w:left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Conectividad Digital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</w:tcPr>
                <w:p w14:paraId="4980A9D3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7E6A8E" w:rsidRPr="00E74F0B" w14:paraId="74CE6ACD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</w:tcPr>
                <w:p w14:paraId="5DA49F29" w14:textId="77777777" w:rsidR="007E6A8E" w:rsidRPr="00E74F0B" w:rsidRDefault="007E6A8E" w:rsidP="007E6A8E">
                  <w:pPr>
                    <w:spacing w:after="0" w:line="240" w:lineRule="auto"/>
                    <w:ind w:left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667838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 xml:space="preserve">Fomento 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P</w:t>
                  </w:r>
                  <w:r w:rsidRPr="00667838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 xml:space="preserve">roductivo, 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E</w:t>
                  </w:r>
                  <w:r w:rsidRPr="00667838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 xml:space="preserve">mprendimiento, 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I</w:t>
                  </w:r>
                  <w:r w:rsidRPr="00667838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nnovación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</w:tcPr>
                <w:p w14:paraId="0F7ACB1A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7E6A8E" w:rsidRPr="00E74F0B" w14:paraId="198E060D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</w:tcPr>
                <w:p w14:paraId="2DE429D1" w14:textId="77777777" w:rsidR="007E6A8E" w:rsidRPr="00E74F0B" w:rsidRDefault="007E6A8E" w:rsidP="007E6A8E">
                  <w:pPr>
                    <w:spacing w:after="0" w:line="240" w:lineRule="auto"/>
                    <w:ind w:left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2415D7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Atracción de inversiones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</w:tcPr>
                <w:p w14:paraId="25250DC5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</w:tbl>
          <w:p w14:paraId="11476233" w14:textId="77777777" w:rsidR="007E6A8E" w:rsidRDefault="007E6A8E" w:rsidP="008E156D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tbl>
            <w:tblPr>
              <w:tblW w:w="67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16"/>
              <w:gridCol w:w="283"/>
            </w:tblGrid>
            <w:tr w:rsidR="007E6A8E" w:rsidRPr="00E74F0B" w14:paraId="0587873F" w14:textId="77777777" w:rsidTr="00FD4B9E">
              <w:trPr>
                <w:trHeight w:val="20"/>
              </w:trPr>
              <w:tc>
                <w:tcPr>
                  <w:tcW w:w="6799" w:type="dxa"/>
                  <w:gridSpan w:val="2"/>
                  <w:shd w:val="clear" w:color="auto" w:fill="95B3D7" w:themeFill="accent1" w:themeFillTint="99"/>
                  <w:vAlign w:val="bottom"/>
                  <w:hideMark/>
                </w:tcPr>
                <w:p w14:paraId="3A5C647B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es-CL"/>
                    </w:rPr>
                    <w:t>PILAR ESTRATÉGICO</w:t>
                  </w:r>
                </w:p>
              </w:tc>
            </w:tr>
            <w:tr w:rsidR="007E6A8E" w:rsidRPr="00E74F0B" w14:paraId="05E500A3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  <w:hideMark/>
                </w:tcPr>
                <w:p w14:paraId="3B5C3715" w14:textId="77777777" w:rsidR="007E6A8E" w:rsidRPr="00E74F0B" w:rsidRDefault="007E6A8E" w:rsidP="007E6A8E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 xml:space="preserve">Investigación 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5BB9E723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7E6A8E" w:rsidRPr="00E74F0B" w14:paraId="73D70576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  <w:hideMark/>
                </w:tcPr>
                <w:p w14:paraId="3D56154D" w14:textId="77777777" w:rsidR="007E6A8E" w:rsidRPr="00E74F0B" w:rsidRDefault="007E6A8E" w:rsidP="007E6A8E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E74F0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Innovación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2A7C0BA2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7E6A8E" w:rsidRPr="00E74F0B" w14:paraId="12B07B18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  <w:hideMark/>
                </w:tcPr>
                <w:p w14:paraId="1AF9883D" w14:textId="77777777" w:rsidR="007E6A8E" w:rsidRPr="00E74F0B" w:rsidRDefault="007E6A8E" w:rsidP="007E6A8E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Divulgación y Difusión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71EC561D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7E6A8E" w:rsidRPr="00E74F0B" w14:paraId="5EB80E40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  <w:hideMark/>
                </w:tcPr>
                <w:p w14:paraId="176EF235" w14:textId="77777777" w:rsidR="007E6A8E" w:rsidRPr="00E74F0B" w:rsidRDefault="007E6A8E" w:rsidP="007E6A8E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Transferencia Tecnológica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164E8E5C" w14:textId="77777777" w:rsidR="007E6A8E" w:rsidRPr="00E74F0B" w:rsidRDefault="007E6A8E" w:rsidP="007E6A8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</w:tbl>
          <w:p w14:paraId="688DB0F8" w14:textId="77777777" w:rsidR="007E6A8E" w:rsidRDefault="007E6A8E" w:rsidP="008E156D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tbl>
            <w:tblPr>
              <w:tblW w:w="67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16"/>
              <w:gridCol w:w="283"/>
            </w:tblGrid>
            <w:tr w:rsidR="00400E87" w:rsidRPr="00E74F0B" w14:paraId="0910F9C2" w14:textId="77777777" w:rsidTr="00FD4B9E">
              <w:trPr>
                <w:trHeight w:val="20"/>
              </w:trPr>
              <w:tc>
                <w:tcPr>
                  <w:tcW w:w="6799" w:type="dxa"/>
                  <w:gridSpan w:val="2"/>
                  <w:shd w:val="clear" w:color="auto" w:fill="95B3D7" w:themeFill="accent1" w:themeFillTint="99"/>
                  <w:vAlign w:val="bottom"/>
                  <w:hideMark/>
                </w:tcPr>
                <w:p w14:paraId="480BD5AC" w14:textId="7CE2509F" w:rsidR="00400E87" w:rsidRPr="00E74F0B" w:rsidRDefault="00400E87" w:rsidP="00400E8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es-CL"/>
                    </w:rPr>
                    <w:t>SECTOR PRIORITARIO</w:t>
                  </w:r>
                </w:p>
              </w:tc>
            </w:tr>
            <w:tr w:rsidR="00400E87" w:rsidRPr="00E74F0B" w14:paraId="7AD875BD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  <w:hideMark/>
                </w:tcPr>
                <w:p w14:paraId="6B4A4BE2" w14:textId="5867E99D" w:rsidR="00400E87" w:rsidRPr="00E74F0B" w:rsidRDefault="00CF2700" w:rsidP="00400E87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Atracción de Inversiones para el Desarrollo Regional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1C4E1716" w14:textId="77777777" w:rsidR="00400E87" w:rsidRPr="00E74F0B" w:rsidRDefault="00400E87" w:rsidP="00400E87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400E87" w:rsidRPr="00E74F0B" w14:paraId="2484897F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  <w:hideMark/>
                </w:tcPr>
                <w:p w14:paraId="5D29D031" w14:textId="76485BAD" w:rsidR="00400E87" w:rsidRPr="00E74F0B" w:rsidRDefault="00CF2700" w:rsidP="00400E87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 xml:space="preserve">Desarrollo Empresarial, </w:t>
                  </w:r>
                  <w:r w:rsidR="000A7CC2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Fomento Productivo e Inversión Productiva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2824BD72" w14:textId="77777777" w:rsidR="00400E87" w:rsidRPr="00E74F0B" w:rsidRDefault="00400E87" w:rsidP="00400E87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400E87" w:rsidRPr="00E74F0B" w14:paraId="239044ED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  <w:hideMark/>
                </w:tcPr>
                <w:p w14:paraId="0B9B80C4" w14:textId="306235A8" w:rsidR="00400E87" w:rsidRPr="00E74F0B" w:rsidRDefault="000A7CC2" w:rsidP="00400E87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Turismo y Medio Ambiente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67A79872" w14:textId="77777777" w:rsidR="00400E87" w:rsidRPr="00E74F0B" w:rsidRDefault="00400E87" w:rsidP="00400E87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400E87" w:rsidRPr="00E74F0B" w14:paraId="2747D83E" w14:textId="77777777" w:rsidTr="00FD4B9E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  <w:hideMark/>
                </w:tcPr>
                <w:p w14:paraId="70B10712" w14:textId="4DFF5719" w:rsidR="00400E87" w:rsidRPr="00E74F0B" w:rsidRDefault="000A7CC2" w:rsidP="00400E87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Energía y/o Conectividad Digital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5269289C" w14:textId="77777777" w:rsidR="00400E87" w:rsidRPr="00E74F0B" w:rsidRDefault="00400E87" w:rsidP="00400E87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</w:tbl>
          <w:p w14:paraId="0A3F87C3" w14:textId="77777777" w:rsidR="00400E87" w:rsidRDefault="00400E87" w:rsidP="00400E8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tbl>
            <w:tblPr>
              <w:tblW w:w="67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16"/>
              <w:gridCol w:w="283"/>
            </w:tblGrid>
            <w:tr w:rsidR="000A7CC2" w:rsidRPr="00E74F0B" w14:paraId="682D58FA" w14:textId="77777777" w:rsidTr="00FD4B9E">
              <w:trPr>
                <w:trHeight w:val="20"/>
              </w:trPr>
              <w:tc>
                <w:tcPr>
                  <w:tcW w:w="6799" w:type="dxa"/>
                  <w:gridSpan w:val="2"/>
                  <w:shd w:val="clear" w:color="auto" w:fill="95B3D7" w:themeFill="accent1" w:themeFillTint="99"/>
                  <w:vAlign w:val="bottom"/>
                  <w:hideMark/>
                </w:tcPr>
                <w:p w14:paraId="3939598D" w14:textId="31CF4F0C" w:rsidR="000A7CC2" w:rsidRPr="00E74F0B" w:rsidRDefault="00C539AB" w:rsidP="000A7CC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es-CL"/>
                    </w:rPr>
                    <w:t>FOCO PRIORITARIO</w:t>
                  </w:r>
                </w:p>
              </w:tc>
            </w:tr>
            <w:tr w:rsidR="000A7CC2" w:rsidRPr="00E74F0B" w14:paraId="0B45940C" w14:textId="77777777" w:rsidTr="00C539AB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</w:tcPr>
                <w:p w14:paraId="2EBB5819" w14:textId="089F3514" w:rsidR="000A7CC2" w:rsidRPr="00E74F0B" w:rsidRDefault="00C539AB" w:rsidP="000A7CC2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Conocimiento, Ciencia, Tecnología e Innovación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642F726C" w14:textId="77777777" w:rsidR="000A7CC2" w:rsidRPr="00E74F0B" w:rsidRDefault="000A7CC2" w:rsidP="000A7CC2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0A7CC2" w:rsidRPr="00E74F0B" w14:paraId="38422C30" w14:textId="77777777" w:rsidTr="00C539AB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</w:tcPr>
                <w:p w14:paraId="074D38AD" w14:textId="30D25BF7" w:rsidR="000A7CC2" w:rsidRPr="00E74F0B" w:rsidRDefault="00C539AB" w:rsidP="000A7CC2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Gestión, Competitividad, Capacitación Laboral e Innovación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3883EDAF" w14:textId="77777777" w:rsidR="000A7CC2" w:rsidRPr="00E74F0B" w:rsidRDefault="000A7CC2" w:rsidP="000A7CC2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0A7CC2" w:rsidRPr="00E74F0B" w14:paraId="2BA3F910" w14:textId="77777777" w:rsidTr="00C539AB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</w:tcPr>
                <w:p w14:paraId="5DA61091" w14:textId="47ABC5C0" w:rsidR="000A7CC2" w:rsidRPr="00E74F0B" w:rsidRDefault="00C539AB" w:rsidP="000A7CC2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Agroindustria, Silvoagropecuario y/o Pesca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46D6706E" w14:textId="77777777" w:rsidR="000A7CC2" w:rsidRPr="00E74F0B" w:rsidRDefault="000A7CC2" w:rsidP="000A7CC2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0A7CC2" w:rsidRPr="00E74F0B" w14:paraId="08333E23" w14:textId="77777777" w:rsidTr="00C539AB">
              <w:trPr>
                <w:trHeight w:val="20"/>
              </w:trPr>
              <w:tc>
                <w:tcPr>
                  <w:tcW w:w="6516" w:type="dxa"/>
                  <w:shd w:val="clear" w:color="auto" w:fill="DBE5F1" w:themeFill="accent1" w:themeFillTint="33"/>
                  <w:vAlign w:val="bottom"/>
                </w:tcPr>
                <w:p w14:paraId="4C96B121" w14:textId="2219DA7C" w:rsidR="000A7CC2" w:rsidRPr="00E74F0B" w:rsidRDefault="00C539AB" w:rsidP="000A7CC2">
                  <w:pPr>
                    <w:spacing w:after="0" w:line="240" w:lineRule="auto"/>
                    <w:ind w:firstLine="67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Emprendimiento, Turismo y Medio Ambiente</w:t>
                  </w:r>
                </w:p>
              </w:tc>
              <w:tc>
                <w:tcPr>
                  <w:tcW w:w="283" w:type="dxa"/>
                  <w:shd w:val="clear" w:color="auto" w:fill="DBE5F1" w:themeFill="accent1" w:themeFillTint="33"/>
                  <w:vAlign w:val="bottom"/>
                  <w:hideMark/>
                </w:tcPr>
                <w:p w14:paraId="4C16226B" w14:textId="77777777" w:rsidR="000A7CC2" w:rsidRPr="00E74F0B" w:rsidRDefault="000A7CC2" w:rsidP="000A7CC2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s-CL"/>
                    </w:rPr>
                  </w:pPr>
                </w:p>
              </w:tc>
            </w:tr>
          </w:tbl>
          <w:p w14:paraId="61DEC478" w14:textId="77777777" w:rsidR="00430B47" w:rsidRDefault="00430B47" w:rsidP="008E156D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571DDA56" w14:textId="194EAE90" w:rsidR="00430B47" w:rsidRPr="00B42AA1" w:rsidRDefault="00430B47" w:rsidP="00430B47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B42AA1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 xml:space="preserve">Marcar con una X </w:t>
            </w:r>
            <w:r w:rsidR="004D055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la opción correspondiente en cada sección</w:t>
            </w:r>
            <w:r w:rsidRPr="00B42AA1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</w:p>
          <w:p w14:paraId="14CCAA84" w14:textId="77777777" w:rsidR="00430B47" w:rsidRDefault="00430B47" w:rsidP="008E156D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67502926" w14:textId="7091E167" w:rsidR="00A4024F" w:rsidRPr="00ED7FA6" w:rsidRDefault="00A4024F" w:rsidP="008E156D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F12CCC" w:rsidRPr="00ED7FA6" w14:paraId="689F58A7" w14:textId="77777777" w:rsidTr="63323743">
        <w:trPr>
          <w:cantSplit/>
          <w:trHeight w:val="479"/>
        </w:trPr>
        <w:tc>
          <w:tcPr>
            <w:tcW w:w="1092" w:type="pct"/>
            <w:shd w:val="clear" w:color="auto" w:fill="F2F2F2" w:themeFill="background1" w:themeFillShade="F2"/>
          </w:tcPr>
          <w:p w14:paraId="186A3EFF" w14:textId="22DDEE1B" w:rsidR="009640EC" w:rsidRPr="00075E2F" w:rsidRDefault="00075E2F" w:rsidP="00E112A7">
            <w:pPr>
              <w:spacing w:after="0" w:line="240" w:lineRule="auto"/>
              <w:rPr>
                <w:rFonts w:cstheme="minorHAnsi"/>
                <w:i/>
                <w:caps/>
                <w:sz w:val="16"/>
                <w:szCs w:val="16"/>
              </w:rPr>
            </w:pPr>
            <w:r w:rsidRPr="00075E2F">
              <w:rPr>
                <w:rFonts w:eastAsia="Times New Roman" w:cstheme="minorHAnsi"/>
                <w:bCs/>
                <w:caps/>
                <w:sz w:val="16"/>
                <w:szCs w:val="16"/>
                <w:lang w:eastAsia="uz-Cyrl-UZ"/>
              </w:rPr>
              <w:lastRenderedPageBreak/>
              <w:t>Problema u Oportunidad a abordar</w:t>
            </w:r>
          </w:p>
        </w:tc>
        <w:tc>
          <w:tcPr>
            <w:tcW w:w="3908" w:type="pct"/>
          </w:tcPr>
          <w:p w14:paraId="5643216E" w14:textId="62F4B89A" w:rsidR="00F12CCC" w:rsidRPr="00075E2F" w:rsidRDefault="00F65654" w:rsidP="008E15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bookmarkStart w:id="1" w:name="_Hlk74692141"/>
            <w:r w:rsidRPr="00075E2F">
              <w:rPr>
                <w:rFonts w:cstheme="minorHAnsi"/>
                <w:sz w:val="16"/>
                <w:szCs w:val="16"/>
              </w:rPr>
              <w:t xml:space="preserve">Referencia: </w:t>
            </w:r>
            <w:r w:rsidR="00075E2F">
              <w:rPr>
                <w:rFonts w:cstheme="minorHAnsi"/>
                <w:sz w:val="16"/>
                <w:szCs w:val="16"/>
              </w:rPr>
              <w:t>3</w:t>
            </w:r>
            <w:r w:rsidRPr="00075E2F">
              <w:rPr>
                <w:rFonts w:cstheme="minorHAnsi"/>
                <w:sz w:val="16"/>
                <w:szCs w:val="16"/>
              </w:rPr>
              <w:t>.</w:t>
            </w:r>
            <w:r w:rsidR="00075E2F">
              <w:rPr>
                <w:rFonts w:cstheme="minorHAnsi"/>
                <w:sz w:val="16"/>
                <w:szCs w:val="16"/>
              </w:rPr>
              <w:t>0</w:t>
            </w:r>
            <w:r w:rsidRPr="00075E2F">
              <w:rPr>
                <w:rFonts w:cstheme="minorHAnsi"/>
                <w:sz w:val="16"/>
                <w:szCs w:val="16"/>
              </w:rPr>
              <w:t>00 caracteres (</w:t>
            </w:r>
            <w:r w:rsidR="00184548" w:rsidRPr="00075E2F">
              <w:rPr>
                <w:rFonts w:cstheme="minorHAnsi"/>
                <w:sz w:val="16"/>
                <w:szCs w:val="16"/>
              </w:rPr>
              <w:t>incluidos</w:t>
            </w:r>
            <w:r w:rsidRPr="00075E2F">
              <w:rPr>
                <w:rFonts w:cstheme="minorHAnsi"/>
                <w:sz w:val="16"/>
                <w:szCs w:val="16"/>
              </w:rPr>
              <w:t xml:space="preserve"> espacios)</w:t>
            </w:r>
            <w:bookmarkEnd w:id="1"/>
          </w:p>
          <w:p w14:paraId="7B2F1303" w14:textId="3305434A" w:rsidR="00445B49" w:rsidRPr="00B42AA1" w:rsidRDefault="00445B49" w:rsidP="008D3336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ind w:left="163" w:hanging="142"/>
              <w:jc w:val="both"/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B42AA1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Identifique, describa y cuantifique cuál es el problema u oportunidad a abordar que da origen a la presente propuesta, además de sus causas, consecuencias y relevancia de abordarlo</w:t>
            </w:r>
            <w:r w:rsidR="003A59A9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 xml:space="preserve"> en </w:t>
            </w:r>
            <w:r w:rsidR="00F3154D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un contexto regional</w:t>
            </w:r>
            <w:r w:rsidRPr="00B42AA1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</w:p>
          <w:p w14:paraId="3EFF7103" w14:textId="782C04A6" w:rsidR="00075E2F" w:rsidRPr="00075E2F" w:rsidRDefault="00445B49" w:rsidP="00075E2F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ind w:left="163" w:hanging="142"/>
              <w:jc w:val="both"/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B42AA1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Indique cómo se ha resuelto el problema hasta ahora y/o las razones por las cuales esta oportunidad no ha sido aprovechada actualmente.</w:t>
            </w:r>
          </w:p>
        </w:tc>
      </w:tr>
      <w:tr w:rsidR="00075E2F" w:rsidRPr="00ED7FA6" w14:paraId="1AB56337" w14:textId="77777777" w:rsidTr="63323743">
        <w:trPr>
          <w:cantSplit/>
          <w:trHeight w:val="765"/>
        </w:trPr>
        <w:tc>
          <w:tcPr>
            <w:tcW w:w="1092" w:type="pct"/>
            <w:shd w:val="clear" w:color="auto" w:fill="F2F2F2" w:themeFill="background1" w:themeFillShade="F2"/>
          </w:tcPr>
          <w:p w14:paraId="67A65828" w14:textId="20FCD707" w:rsidR="00075E2F" w:rsidRPr="00075E2F" w:rsidRDefault="00075E2F" w:rsidP="00E112A7">
            <w:pPr>
              <w:spacing w:after="0" w:line="240" w:lineRule="auto"/>
              <w:rPr>
                <w:rFonts w:eastAsia="Times New Roman" w:cstheme="minorHAnsi"/>
                <w:bCs/>
                <w:caps/>
                <w:sz w:val="16"/>
                <w:szCs w:val="16"/>
                <w:lang w:eastAsia="uz-Cyrl-UZ"/>
              </w:rPr>
            </w:pPr>
            <w:r w:rsidRPr="00075E2F">
              <w:rPr>
                <w:rFonts w:eastAsia="Times New Roman" w:cstheme="minorHAnsi"/>
                <w:bCs/>
                <w:caps/>
                <w:sz w:val="16"/>
                <w:szCs w:val="16"/>
                <w:lang w:eastAsia="uz-Cyrl-UZ"/>
              </w:rPr>
              <w:t>Solución propuesta o forma de aprovechar la oportunidad</w:t>
            </w:r>
          </w:p>
        </w:tc>
        <w:tc>
          <w:tcPr>
            <w:tcW w:w="3908" w:type="pct"/>
          </w:tcPr>
          <w:p w14:paraId="68A99BFD" w14:textId="2CB1772A" w:rsidR="00075E2F" w:rsidRPr="00075E2F" w:rsidRDefault="00075E2F" w:rsidP="008E156D">
            <w:pPr>
              <w:spacing w:after="0" w:line="240" w:lineRule="auto"/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  <w:r w:rsidRPr="00075E2F">
              <w:rPr>
                <w:rFonts w:cstheme="minorHAnsi"/>
                <w:i/>
                <w:iCs/>
                <w:sz w:val="16"/>
                <w:szCs w:val="16"/>
              </w:rPr>
              <w:t>Referencia: 3.000 caracteres (incluidos espacios)</w:t>
            </w:r>
          </w:p>
          <w:p w14:paraId="7390F289" w14:textId="77CC035A" w:rsidR="00075E2F" w:rsidRPr="00075E2F" w:rsidRDefault="00075E2F" w:rsidP="008E156D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075E2F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Describa la solución tecnológica que resolverá el problema u oportunidad detectados (qué es, cómo funciona, cuáles son sus características, qué ventajas posee frente a lo ya existente, etc.).</w:t>
            </w:r>
          </w:p>
        </w:tc>
      </w:tr>
      <w:tr w:rsidR="00B1621B" w:rsidRPr="00ED7FA6" w14:paraId="31E04E20" w14:textId="77777777" w:rsidTr="63323743">
        <w:trPr>
          <w:cantSplit/>
          <w:trHeight w:val="1273"/>
        </w:trPr>
        <w:tc>
          <w:tcPr>
            <w:tcW w:w="1092" w:type="pct"/>
            <w:shd w:val="clear" w:color="auto" w:fill="F2F2F2" w:themeFill="background1" w:themeFillShade="F2"/>
          </w:tcPr>
          <w:p w14:paraId="389C7642" w14:textId="77777777" w:rsidR="00075E2F" w:rsidRPr="00075E2F" w:rsidRDefault="00B1621B" w:rsidP="00C3207A">
            <w:pPr>
              <w:spacing w:after="0" w:line="240" w:lineRule="auto"/>
              <w:rPr>
                <w:rFonts w:cstheme="minorHAnsi"/>
                <w:caps/>
                <w:sz w:val="16"/>
                <w:szCs w:val="16"/>
              </w:rPr>
            </w:pPr>
            <w:r w:rsidRPr="00075E2F">
              <w:rPr>
                <w:rFonts w:cstheme="minorHAnsi"/>
                <w:caps/>
                <w:sz w:val="16"/>
                <w:szCs w:val="16"/>
              </w:rPr>
              <w:t>Objetivo</w:t>
            </w:r>
            <w:r w:rsidR="00075E2F" w:rsidRPr="00075E2F">
              <w:rPr>
                <w:rFonts w:cstheme="minorHAnsi"/>
                <w:caps/>
                <w:sz w:val="16"/>
                <w:szCs w:val="16"/>
              </w:rPr>
              <w:t xml:space="preserve">s </w:t>
            </w:r>
          </w:p>
          <w:p w14:paraId="6FB659F9" w14:textId="37043CC7" w:rsidR="00B1621B" w:rsidRPr="00075E2F" w:rsidRDefault="00075E2F" w:rsidP="00C3207A">
            <w:pPr>
              <w:spacing w:after="0" w:line="240" w:lineRule="auto"/>
              <w:rPr>
                <w:rFonts w:cstheme="minorHAnsi"/>
                <w:caps/>
                <w:sz w:val="16"/>
                <w:szCs w:val="16"/>
              </w:rPr>
            </w:pPr>
            <w:r w:rsidRPr="00075E2F">
              <w:rPr>
                <w:rFonts w:cstheme="minorHAnsi"/>
                <w:caps/>
                <w:sz w:val="16"/>
                <w:szCs w:val="16"/>
              </w:rPr>
              <w:t>(General y Específicos)</w:t>
            </w:r>
          </w:p>
        </w:tc>
        <w:tc>
          <w:tcPr>
            <w:tcW w:w="3908" w:type="pct"/>
          </w:tcPr>
          <w:p w14:paraId="7E71968B" w14:textId="77777777" w:rsidR="00B1621B" w:rsidRDefault="00445B49" w:rsidP="00C3207A">
            <w:pPr>
              <w:suppressAutoHyphens/>
              <w:spacing w:after="0" w:line="240" w:lineRule="auto"/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B42AA1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Para definir el objetivo general, basarse en lo que se espera lograr en un horizonte de tres años a través de este proyecto, que puede no necesariamente ser la solución final, sino un prototipo o prueba de concepto.</w:t>
            </w:r>
          </w:p>
          <w:p w14:paraId="14AA2211" w14:textId="77777777" w:rsidR="004B60BD" w:rsidRDefault="004B60BD" w:rsidP="00075E2F">
            <w:pPr>
              <w:suppressAutoHyphens/>
              <w:spacing w:after="0" w:line="240" w:lineRule="auto"/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  <w:p w14:paraId="5314D177" w14:textId="023A610F" w:rsidR="00075E2F" w:rsidRPr="00B42AA1" w:rsidRDefault="00075E2F" w:rsidP="00075E2F">
            <w:pPr>
              <w:suppressAutoHyphens/>
              <w:spacing w:after="0" w:line="240" w:lineRule="auto"/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B42AA1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Los objetivos específicos constituyen los distintos aspectos que se deben abordar de manera conjunta para alcanzar el objetivo general de la propuesta.</w:t>
            </w:r>
          </w:p>
          <w:p w14:paraId="41A6AA4E" w14:textId="60B4B000" w:rsidR="00075E2F" w:rsidRPr="00B42AA1" w:rsidRDefault="00075E2F" w:rsidP="00075E2F">
            <w:pPr>
              <w:suppressAutoHyphens/>
              <w:spacing w:after="0" w:line="240" w:lineRule="auto"/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B42AA1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Referencia: entre 3 a 5 objetivos específicos.</w:t>
            </w:r>
          </w:p>
        </w:tc>
      </w:tr>
      <w:tr w:rsidR="00F5714B" w:rsidRPr="00ED7FA6" w14:paraId="61409851" w14:textId="77777777" w:rsidTr="63323743">
        <w:trPr>
          <w:cantSplit/>
          <w:trHeight w:val="514"/>
        </w:trPr>
        <w:tc>
          <w:tcPr>
            <w:tcW w:w="1092" w:type="pct"/>
            <w:shd w:val="clear" w:color="auto" w:fill="F2F2F2" w:themeFill="background1" w:themeFillShade="F2"/>
          </w:tcPr>
          <w:p w14:paraId="4633407E" w14:textId="26BE6568" w:rsidR="00F5714B" w:rsidRPr="00075E2F" w:rsidRDefault="00B1621B" w:rsidP="00E112A7">
            <w:pPr>
              <w:spacing w:after="0" w:line="240" w:lineRule="auto"/>
              <w:rPr>
                <w:rFonts w:cstheme="minorHAnsi"/>
                <w:caps/>
                <w:sz w:val="16"/>
                <w:szCs w:val="16"/>
              </w:rPr>
            </w:pPr>
            <w:r w:rsidRPr="00075E2F">
              <w:rPr>
                <w:rFonts w:cstheme="minorHAnsi"/>
                <w:caps/>
                <w:sz w:val="16"/>
                <w:szCs w:val="16"/>
              </w:rPr>
              <w:t xml:space="preserve">Resultados </w:t>
            </w:r>
            <w:r w:rsidR="00066386" w:rsidRPr="00075E2F">
              <w:rPr>
                <w:rFonts w:cstheme="minorHAnsi"/>
                <w:caps/>
                <w:sz w:val="16"/>
                <w:szCs w:val="16"/>
              </w:rPr>
              <w:t>E</w:t>
            </w:r>
            <w:r w:rsidRPr="00075E2F">
              <w:rPr>
                <w:rFonts w:cstheme="minorHAnsi"/>
                <w:caps/>
                <w:sz w:val="16"/>
                <w:szCs w:val="16"/>
              </w:rPr>
              <w:t>sperados</w:t>
            </w:r>
          </w:p>
        </w:tc>
        <w:tc>
          <w:tcPr>
            <w:tcW w:w="3908" w:type="pct"/>
          </w:tcPr>
          <w:p w14:paraId="373E0488" w14:textId="5DE9A0B2" w:rsidR="00F5714B" w:rsidRPr="00B42AA1" w:rsidRDefault="00445B49" w:rsidP="00445B49">
            <w:pPr>
              <w:pStyle w:val="Sinespaciado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B42AA1">
              <w:rPr>
                <w:i/>
                <w:iCs/>
                <w:color w:val="808080" w:themeColor="background1" w:themeShade="80"/>
                <w:sz w:val="16"/>
                <w:szCs w:val="16"/>
              </w:rPr>
              <w:t>Describir los resultados a los que conducirá la concreción de cada uno de los objetivos específicos.</w:t>
            </w:r>
          </w:p>
        </w:tc>
      </w:tr>
    </w:tbl>
    <w:p w14:paraId="18020952" w14:textId="65AF7994" w:rsidR="003247E1" w:rsidRDefault="003247E1" w:rsidP="00174933">
      <w:pPr>
        <w:pStyle w:val="Prrafodelista"/>
        <w:tabs>
          <w:tab w:val="center" w:pos="4252"/>
          <w:tab w:val="right" w:pos="8504"/>
        </w:tabs>
        <w:spacing w:after="0" w:line="240" w:lineRule="auto"/>
        <w:ind w:left="360"/>
        <w:rPr>
          <w:rFonts w:cstheme="minorHAnsi"/>
          <w:b/>
        </w:rPr>
      </w:pPr>
    </w:p>
    <w:p w14:paraId="12CC400F" w14:textId="77777777" w:rsidR="00781E58" w:rsidRDefault="00781E5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80567ED" w14:textId="77777777" w:rsidR="00E44B2A" w:rsidRDefault="00E44B2A">
      <w:pPr>
        <w:rPr>
          <w:rFonts w:cstheme="minorHAnsi"/>
          <w:b/>
          <w:bCs/>
        </w:rPr>
      </w:pPr>
    </w:p>
    <w:p w14:paraId="674C03D3" w14:textId="5D39F080" w:rsidR="00EE731E" w:rsidRPr="00C3207A" w:rsidRDefault="00AF22AE" w:rsidP="00AF22AE">
      <w:pPr>
        <w:rPr>
          <w:rFonts w:cstheme="minorHAnsi"/>
          <w:b/>
        </w:rPr>
      </w:pPr>
      <w:r w:rsidRPr="00AF22AE">
        <w:rPr>
          <w:rFonts w:cstheme="minorHAnsi"/>
          <w:b/>
          <w:bCs/>
        </w:rPr>
        <w:t>3.</w:t>
      </w:r>
      <w:r w:rsidR="00EE731E" w:rsidRPr="00C3207A">
        <w:rPr>
          <w:rFonts w:cstheme="minorHAnsi"/>
        </w:rPr>
        <w:t xml:space="preserve"> </w:t>
      </w:r>
      <w:r w:rsidR="00EE731E">
        <w:rPr>
          <w:rFonts w:cstheme="minorHAnsi"/>
          <w:b/>
        </w:rPr>
        <w:t>PRESUPUESTO PRELIMINAR</w:t>
      </w:r>
    </w:p>
    <w:tbl>
      <w:tblPr>
        <w:tblStyle w:val="Tablaconcuadrcula"/>
        <w:tblW w:w="9040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1811"/>
        <w:gridCol w:w="1695"/>
        <w:gridCol w:w="1140"/>
        <w:gridCol w:w="1110"/>
        <w:gridCol w:w="1005"/>
        <w:gridCol w:w="1145"/>
        <w:gridCol w:w="1134"/>
      </w:tblGrid>
      <w:tr w:rsidR="00EE731E" w:rsidRPr="00C3207A" w14:paraId="07DAF19D" w14:textId="77777777" w:rsidTr="63323743">
        <w:trPr>
          <w:trHeight w:val="436"/>
        </w:trPr>
        <w:tc>
          <w:tcPr>
            <w:tcW w:w="1811" w:type="dxa"/>
            <w:vMerge w:val="restart"/>
            <w:shd w:val="clear" w:color="auto" w:fill="C6D9F1" w:themeFill="text2" w:themeFillTint="33"/>
            <w:vAlign w:val="center"/>
          </w:tcPr>
          <w:p w14:paraId="6073B472" w14:textId="77777777" w:rsidR="00EE731E" w:rsidRPr="006E1A15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1A15">
              <w:rPr>
                <w:rFonts w:cstheme="minorHAnsi"/>
                <w:sz w:val="18"/>
                <w:szCs w:val="18"/>
              </w:rPr>
              <w:t>ÍTEM</w:t>
            </w:r>
          </w:p>
        </w:tc>
        <w:tc>
          <w:tcPr>
            <w:tcW w:w="1695" w:type="dxa"/>
            <w:vMerge w:val="restart"/>
            <w:shd w:val="clear" w:color="auto" w:fill="C6D9F1" w:themeFill="text2" w:themeFillTint="33"/>
            <w:vAlign w:val="center"/>
          </w:tcPr>
          <w:p w14:paraId="51DE75F2" w14:textId="63DD50C7" w:rsidR="00EE731E" w:rsidRPr="006E1A15" w:rsidRDefault="63323743" w:rsidP="63323743">
            <w:pPr>
              <w:jc w:val="center"/>
              <w:rPr>
                <w:sz w:val="18"/>
                <w:szCs w:val="18"/>
                <w:vertAlign w:val="superscript"/>
              </w:rPr>
            </w:pPr>
            <w:r w:rsidRPr="63323743">
              <w:rPr>
                <w:sz w:val="18"/>
                <w:szCs w:val="18"/>
              </w:rPr>
              <w:t>Monto solicitado</w:t>
            </w:r>
            <w:r w:rsidR="00271EBD">
              <w:rPr>
                <w:sz w:val="18"/>
                <w:szCs w:val="18"/>
                <w:vertAlign w:val="superscript"/>
              </w:rPr>
              <w:t xml:space="preserve">1 </w:t>
            </w:r>
            <w:r w:rsidRPr="63323743">
              <w:rPr>
                <w:sz w:val="18"/>
                <w:szCs w:val="18"/>
              </w:rPr>
              <w:t>($)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5F9A68" w14:textId="26457ED0" w:rsidR="00EE731E" w:rsidRPr="00023AA2" w:rsidRDefault="00EE731E" w:rsidP="00A83091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 w:rsidRPr="006E1A15">
              <w:rPr>
                <w:rFonts w:cstheme="minorHAnsi"/>
                <w:sz w:val="18"/>
                <w:szCs w:val="18"/>
              </w:rPr>
              <w:t>Aporte U</w:t>
            </w:r>
            <w:r w:rsidR="008C75B1">
              <w:rPr>
                <w:rFonts w:cstheme="minorHAnsi"/>
                <w:sz w:val="18"/>
                <w:szCs w:val="18"/>
              </w:rPr>
              <w:t xml:space="preserve">. de </w:t>
            </w:r>
            <w:r w:rsidRPr="006E1A15">
              <w:rPr>
                <w:rFonts w:cstheme="minorHAnsi"/>
                <w:sz w:val="18"/>
                <w:szCs w:val="18"/>
              </w:rPr>
              <w:t>T</w:t>
            </w:r>
            <w:r w:rsidR="008C75B1">
              <w:rPr>
                <w:rFonts w:cstheme="minorHAnsi"/>
                <w:sz w:val="18"/>
                <w:szCs w:val="18"/>
              </w:rPr>
              <w:t>alca</w:t>
            </w:r>
            <w:r w:rsidR="004174FD" w:rsidRPr="006E1A15">
              <w:rPr>
                <w:rFonts w:cstheme="minorHAnsi"/>
                <w:sz w:val="18"/>
                <w:szCs w:val="18"/>
              </w:rPr>
              <w:t xml:space="preserve"> ($)</w:t>
            </w:r>
            <w:r w:rsidR="002D344B">
              <w:rPr>
                <w:rFonts w:cstheme="min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B36B4A" w14:textId="1849C9AF" w:rsidR="00EE731E" w:rsidRPr="006E1A15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1A15">
              <w:rPr>
                <w:rFonts w:cstheme="minorHAnsi"/>
                <w:sz w:val="18"/>
                <w:szCs w:val="18"/>
              </w:rPr>
              <w:t>Aporte Asociados</w:t>
            </w:r>
            <w:r w:rsidR="004174FD" w:rsidRPr="006E1A15">
              <w:rPr>
                <w:rFonts w:cstheme="minorHAnsi"/>
                <w:sz w:val="18"/>
                <w:szCs w:val="18"/>
              </w:rPr>
              <w:t xml:space="preserve"> ($)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4227B1C0" w14:textId="0120866E" w:rsidR="00EE731E" w:rsidRPr="006E1A15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1A15">
              <w:rPr>
                <w:rFonts w:cstheme="minorHAnsi"/>
                <w:sz w:val="18"/>
                <w:szCs w:val="18"/>
              </w:rPr>
              <w:t>Total</w:t>
            </w:r>
            <w:r w:rsidR="004174FD" w:rsidRPr="006E1A15">
              <w:rPr>
                <w:rFonts w:cstheme="minorHAnsi"/>
                <w:sz w:val="18"/>
                <w:szCs w:val="18"/>
              </w:rPr>
              <w:t xml:space="preserve"> ($)</w:t>
            </w:r>
          </w:p>
        </w:tc>
      </w:tr>
      <w:tr w:rsidR="00EE731E" w:rsidRPr="00C3207A" w14:paraId="0A154EEC" w14:textId="77777777" w:rsidTr="63323743">
        <w:trPr>
          <w:trHeight w:val="420"/>
        </w:trPr>
        <w:tc>
          <w:tcPr>
            <w:tcW w:w="1811" w:type="dxa"/>
            <w:vMerge/>
            <w:vAlign w:val="center"/>
          </w:tcPr>
          <w:p w14:paraId="7573C5DC" w14:textId="77777777" w:rsidR="00EE731E" w:rsidRPr="006E1A15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757A811B" w14:textId="77777777" w:rsidR="00EE731E" w:rsidRPr="006E1A15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B7D022" w14:textId="4F29A147" w:rsidR="00EE731E" w:rsidRPr="006E1A15" w:rsidRDefault="00F00353" w:rsidP="00A8309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pecuniario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61B894C5" w14:textId="3F72A735" w:rsidR="00EE731E" w:rsidRPr="006E1A15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1A15">
              <w:rPr>
                <w:rFonts w:cstheme="minorHAnsi"/>
                <w:sz w:val="18"/>
                <w:szCs w:val="18"/>
              </w:rPr>
              <w:t>Pecuniario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30437B" w14:textId="61C21679" w:rsidR="00EE731E" w:rsidRPr="006E1A15" w:rsidRDefault="00F00353" w:rsidP="00A8309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pecuniario</w:t>
            </w:r>
          </w:p>
        </w:tc>
        <w:tc>
          <w:tcPr>
            <w:tcW w:w="1145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9671A" w14:textId="71A1446E" w:rsidR="00EE731E" w:rsidRPr="006E1A15" w:rsidRDefault="0078146E" w:rsidP="00A830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1A15">
              <w:rPr>
                <w:rFonts w:cstheme="minorHAnsi"/>
                <w:sz w:val="18"/>
                <w:szCs w:val="18"/>
              </w:rPr>
              <w:t>Pecuniario</w:t>
            </w:r>
          </w:p>
        </w:tc>
        <w:tc>
          <w:tcPr>
            <w:tcW w:w="1134" w:type="dxa"/>
            <w:vMerge/>
            <w:vAlign w:val="center"/>
          </w:tcPr>
          <w:p w14:paraId="1F152ABD" w14:textId="77777777" w:rsidR="00EE731E" w:rsidRPr="006E1A15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2314" w:rsidRPr="00C3207A" w14:paraId="5F89E794" w14:textId="77777777" w:rsidTr="63323743">
        <w:trPr>
          <w:trHeight w:val="170"/>
        </w:trPr>
        <w:tc>
          <w:tcPr>
            <w:tcW w:w="1811" w:type="dxa"/>
            <w:shd w:val="clear" w:color="auto" w:fill="DBE5F1" w:themeFill="accent1" w:themeFillTint="33"/>
            <w:vAlign w:val="center"/>
          </w:tcPr>
          <w:p w14:paraId="56A155CE" w14:textId="7894D84E" w:rsidR="00DA2314" w:rsidRPr="0030702A" w:rsidRDefault="00DA2314" w:rsidP="63323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Contratación de Programa</w:t>
            </w:r>
            <w:r w:rsidR="00271EB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5" w:type="dxa"/>
            <w:vAlign w:val="center"/>
          </w:tcPr>
          <w:p w14:paraId="0665A033" w14:textId="77777777" w:rsidR="00DA2314" w:rsidRPr="00D96DCC" w:rsidRDefault="00DA2314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3BF6846" w14:textId="77777777" w:rsidR="00DA2314" w:rsidRPr="00D96DCC" w:rsidRDefault="00DA2314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610FEB31" w14:textId="77777777" w:rsidR="00DA2314" w:rsidRPr="00D96DCC" w:rsidRDefault="00DA2314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3ABEA59F" w14:textId="77777777" w:rsidR="00DA2314" w:rsidRPr="00D96DCC" w:rsidRDefault="00DA2314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14:paraId="3EE4910A" w14:textId="77777777" w:rsidR="00DA2314" w:rsidRPr="00D96DCC" w:rsidRDefault="00DA2314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19D0306" w14:textId="77777777" w:rsidR="00DA2314" w:rsidRPr="00D96DCC" w:rsidRDefault="00DA2314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3BAF" w:rsidRPr="00C3207A" w14:paraId="37413DB1" w14:textId="77777777" w:rsidTr="63323743">
        <w:trPr>
          <w:trHeight w:val="170"/>
        </w:trPr>
        <w:tc>
          <w:tcPr>
            <w:tcW w:w="1811" w:type="dxa"/>
            <w:shd w:val="clear" w:color="auto" w:fill="DBE5F1" w:themeFill="accent1" w:themeFillTint="33"/>
            <w:vAlign w:val="center"/>
          </w:tcPr>
          <w:p w14:paraId="595F5D54" w14:textId="5FD6667C" w:rsidR="000B3BAF" w:rsidRPr="0030702A" w:rsidRDefault="63323743" w:rsidP="63323743">
            <w:pPr>
              <w:rPr>
                <w:sz w:val="18"/>
                <w:szCs w:val="18"/>
              </w:rPr>
            </w:pPr>
            <w:r w:rsidRPr="0030702A">
              <w:rPr>
                <w:sz w:val="18"/>
                <w:szCs w:val="18"/>
              </w:rPr>
              <w:t xml:space="preserve">Gastos </w:t>
            </w:r>
            <w:r w:rsidR="00FA65D9">
              <w:rPr>
                <w:sz w:val="18"/>
                <w:szCs w:val="18"/>
              </w:rPr>
              <w:t>en Consultoría</w:t>
            </w:r>
          </w:p>
        </w:tc>
        <w:tc>
          <w:tcPr>
            <w:tcW w:w="1695" w:type="dxa"/>
            <w:vAlign w:val="center"/>
          </w:tcPr>
          <w:p w14:paraId="3A8C4E7C" w14:textId="77777777" w:rsidR="000B3BAF" w:rsidRPr="00D96DCC" w:rsidRDefault="000B3BAF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33ABC543" w14:textId="77777777" w:rsidR="000B3BAF" w:rsidRPr="00D96DCC" w:rsidRDefault="000B3BAF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5FBB697D" w14:textId="77777777" w:rsidR="000B3BAF" w:rsidRPr="00D96DCC" w:rsidRDefault="000B3BAF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33CACB8F" w14:textId="77777777" w:rsidR="000B3BAF" w:rsidRPr="00D96DCC" w:rsidRDefault="000B3BAF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14:paraId="05EFFD0D" w14:textId="77777777" w:rsidR="000B3BAF" w:rsidRPr="00D96DCC" w:rsidRDefault="000B3BAF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2CB95DD" w14:textId="77777777" w:rsidR="000B3BAF" w:rsidRPr="00D96DCC" w:rsidRDefault="000B3BAF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B046B" w:rsidRPr="00C3207A" w14:paraId="4C8D225F" w14:textId="77777777" w:rsidTr="63323743">
        <w:trPr>
          <w:trHeight w:val="170"/>
        </w:trPr>
        <w:tc>
          <w:tcPr>
            <w:tcW w:w="1811" w:type="dxa"/>
            <w:shd w:val="clear" w:color="auto" w:fill="DBE5F1" w:themeFill="accent1" w:themeFillTint="33"/>
            <w:vAlign w:val="center"/>
          </w:tcPr>
          <w:p w14:paraId="13984DC6" w14:textId="25FB8FB5" w:rsidR="008B046B" w:rsidRPr="0030702A" w:rsidRDefault="63323743" w:rsidP="63323743">
            <w:pPr>
              <w:rPr>
                <w:sz w:val="18"/>
                <w:szCs w:val="18"/>
                <w:vertAlign w:val="superscript"/>
              </w:rPr>
            </w:pPr>
            <w:r w:rsidRPr="0030702A">
              <w:rPr>
                <w:sz w:val="18"/>
                <w:szCs w:val="18"/>
              </w:rPr>
              <w:t>Gastos de Administrativos</w:t>
            </w:r>
            <w:r w:rsidR="00271EBD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695" w:type="dxa"/>
            <w:vAlign w:val="center"/>
          </w:tcPr>
          <w:p w14:paraId="54EC5482" w14:textId="77777777" w:rsidR="008B046B" w:rsidRPr="00D96DCC" w:rsidRDefault="008B046B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972E62F" w14:textId="77777777" w:rsidR="008B046B" w:rsidRPr="00D96DCC" w:rsidRDefault="008B046B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17F53C38" w14:textId="77777777" w:rsidR="008B046B" w:rsidRPr="00D96DCC" w:rsidRDefault="008B046B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3613EB17" w14:textId="77777777" w:rsidR="008B046B" w:rsidRPr="00D96DCC" w:rsidRDefault="008B046B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14:paraId="352E946B" w14:textId="77777777" w:rsidR="008B046B" w:rsidRPr="00D96DCC" w:rsidRDefault="008B046B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7009626" w14:textId="77777777" w:rsidR="008B046B" w:rsidRPr="00D96DCC" w:rsidRDefault="008B046B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731E" w:rsidRPr="00C3207A" w14:paraId="04EDFF4D" w14:textId="77777777" w:rsidTr="63323743">
        <w:trPr>
          <w:trHeight w:val="170"/>
        </w:trPr>
        <w:tc>
          <w:tcPr>
            <w:tcW w:w="1811" w:type="dxa"/>
            <w:shd w:val="clear" w:color="auto" w:fill="DBE5F1" w:themeFill="accent1" w:themeFillTint="33"/>
            <w:vAlign w:val="center"/>
          </w:tcPr>
          <w:p w14:paraId="6BDCD2DD" w14:textId="77777777" w:rsidR="00EE731E" w:rsidRPr="0030702A" w:rsidRDefault="00EE731E" w:rsidP="00A83091">
            <w:pPr>
              <w:rPr>
                <w:rFonts w:cstheme="minorHAnsi"/>
                <w:sz w:val="18"/>
                <w:szCs w:val="18"/>
              </w:rPr>
            </w:pPr>
            <w:r w:rsidRPr="0030702A"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1695" w:type="dxa"/>
            <w:vAlign w:val="center"/>
          </w:tcPr>
          <w:p w14:paraId="119260B3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3794629C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5297BB42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21F7C2D9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14:paraId="38FAB994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5AE25D5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731E" w:rsidRPr="00C3207A" w14:paraId="651423D5" w14:textId="77777777" w:rsidTr="63323743">
        <w:trPr>
          <w:trHeight w:val="170"/>
        </w:trPr>
        <w:tc>
          <w:tcPr>
            <w:tcW w:w="1811" w:type="dxa"/>
            <w:shd w:val="clear" w:color="auto" w:fill="DBE5F1" w:themeFill="accent1" w:themeFillTint="33"/>
            <w:vAlign w:val="center"/>
          </w:tcPr>
          <w:p w14:paraId="3967D2D0" w14:textId="77777777" w:rsidR="00EE731E" w:rsidRPr="0030702A" w:rsidRDefault="00EE731E" w:rsidP="00A83091">
            <w:pPr>
              <w:rPr>
                <w:rFonts w:cstheme="minorHAnsi"/>
                <w:sz w:val="18"/>
                <w:szCs w:val="18"/>
              </w:rPr>
            </w:pPr>
            <w:r w:rsidRPr="0030702A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695" w:type="dxa"/>
            <w:vAlign w:val="center"/>
          </w:tcPr>
          <w:p w14:paraId="5F0F44FC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7D66610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271670F2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22F7B46E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14:paraId="13D1A280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C53C75D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868EF2D" w14:textId="61060AD4" w:rsidR="00ED7FA6" w:rsidRDefault="00D96DCC" w:rsidP="63323743">
      <w:pPr>
        <w:pStyle w:val="Prrafodelista"/>
        <w:ind w:left="0"/>
        <w:jc w:val="both"/>
        <w:rPr>
          <w:rStyle w:val="normaltextrun"/>
          <w:sz w:val="18"/>
          <w:szCs w:val="18"/>
        </w:rPr>
      </w:pPr>
      <w:r w:rsidRPr="63323743">
        <w:rPr>
          <w:rStyle w:val="normaltextrun"/>
          <w:sz w:val="18"/>
          <w:szCs w:val="18"/>
        </w:rPr>
        <w:t xml:space="preserve">*Ingresar montos en </w:t>
      </w:r>
      <w:r w:rsidR="00BC4D03" w:rsidRPr="63323743">
        <w:rPr>
          <w:rStyle w:val="normaltextrun"/>
          <w:sz w:val="18"/>
          <w:szCs w:val="18"/>
        </w:rPr>
        <w:t>pesos (XX.XXX.XXX)</w:t>
      </w:r>
      <w:r w:rsidR="008C75B1" w:rsidRPr="63323743">
        <w:rPr>
          <w:rStyle w:val="normaltextrun"/>
          <w:sz w:val="18"/>
          <w:szCs w:val="18"/>
        </w:rPr>
        <w:t>.</w:t>
      </w:r>
    </w:p>
    <w:p w14:paraId="41CBEED8" w14:textId="25976137" w:rsidR="63323743" w:rsidRDefault="63323743" w:rsidP="63323743">
      <w:pPr>
        <w:pStyle w:val="Prrafodelista"/>
        <w:ind w:left="0"/>
        <w:jc w:val="both"/>
        <w:rPr>
          <w:rStyle w:val="normaltextrun"/>
          <w:sz w:val="18"/>
          <w:szCs w:val="18"/>
        </w:rPr>
      </w:pPr>
    </w:p>
    <w:p w14:paraId="5992B2AA" w14:textId="13A93C54" w:rsidR="63323743" w:rsidRDefault="63323743" w:rsidP="63323743">
      <w:pPr>
        <w:pStyle w:val="Prrafodelista"/>
        <w:ind w:left="0"/>
        <w:jc w:val="both"/>
        <w:rPr>
          <w:rStyle w:val="normaltextrun"/>
          <w:b/>
          <w:bCs/>
          <w:sz w:val="20"/>
          <w:szCs w:val="20"/>
        </w:rPr>
      </w:pPr>
      <w:r w:rsidRPr="63323743">
        <w:rPr>
          <w:rStyle w:val="normaltextrun"/>
          <w:b/>
          <w:bCs/>
          <w:sz w:val="20"/>
          <w:szCs w:val="20"/>
        </w:rPr>
        <w:t>CONSIDERACIONES IMPORTANTES CONVOCATORIA 2023:</w:t>
      </w:r>
    </w:p>
    <w:p w14:paraId="6056CFCA" w14:textId="0DE00E23" w:rsidR="63323743" w:rsidRDefault="63323743" w:rsidP="63323743">
      <w:pPr>
        <w:pStyle w:val="Prrafodelista"/>
        <w:ind w:left="0"/>
        <w:jc w:val="both"/>
        <w:rPr>
          <w:rStyle w:val="normaltextrun"/>
          <w:b/>
          <w:bCs/>
          <w:sz w:val="18"/>
          <w:szCs w:val="18"/>
        </w:rPr>
      </w:pPr>
    </w:p>
    <w:p w14:paraId="2E52BAD3" w14:textId="13C3B775" w:rsidR="63323743" w:rsidRDefault="00DA2314" w:rsidP="00DA2314">
      <w:pPr>
        <w:pStyle w:val="Prrafodelista"/>
        <w:numPr>
          <w:ilvl w:val="0"/>
          <w:numId w:val="44"/>
        </w:numPr>
        <w:jc w:val="both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 xml:space="preserve">El Gobierno Regional de Ñuble no ha definido un monto máximo a financiar </w:t>
      </w:r>
      <w:r w:rsidR="00F94421">
        <w:rPr>
          <w:rStyle w:val="normaltextrun"/>
          <w:sz w:val="18"/>
          <w:szCs w:val="18"/>
        </w:rPr>
        <w:t>por proyecto. No obstante,</w:t>
      </w:r>
      <w:r w:rsidR="00B2535B">
        <w:rPr>
          <w:rStyle w:val="normaltextrun"/>
          <w:sz w:val="18"/>
          <w:szCs w:val="18"/>
        </w:rPr>
        <w:t xml:space="preserve"> </w:t>
      </w:r>
      <w:r w:rsidR="00387318">
        <w:rPr>
          <w:rStyle w:val="normaltextrun"/>
          <w:sz w:val="18"/>
          <w:szCs w:val="18"/>
        </w:rPr>
        <w:t xml:space="preserve">las propuestas </w:t>
      </w:r>
      <w:r w:rsidR="00B2535B">
        <w:rPr>
          <w:rStyle w:val="normaltextrun"/>
          <w:sz w:val="18"/>
          <w:szCs w:val="18"/>
        </w:rPr>
        <w:t>serán aprobad</w:t>
      </w:r>
      <w:r w:rsidR="006E1825">
        <w:rPr>
          <w:rStyle w:val="normaltextrun"/>
          <w:sz w:val="18"/>
          <w:szCs w:val="18"/>
        </w:rPr>
        <w:t>a</w:t>
      </w:r>
      <w:r w:rsidR="00B2535B">
        <w:rPr>
          <w:rStyle w:val="normaltextrun"/>
          <w:sz w:val="18"/>
          <w:szCs w:val="18"/>
        </w:rPr>
        <w:t xml:space="preserve">s </w:t>
      </w:r>
      <w:r w:rsidR="001F700E">
        <w:rPr>
          <w:rStyle w:val="normaltextrun"/>
          <w:sz w:val="18"/>
          <w:szCs w:val="18"/>
        </w:rPr>
        <w:t>de acuerdo con</w:t>
      </w:r>
      <w:r w:rsidR="00387318">
        <w:rPr>
          <w:rStyle w:val="normaltextrun"/>
          <w:sz w:val="18"/>
          <w:szCs w:val="18"/>
        </w:rPr>
        <w:t xml:space="preserve"> </w:t>
      </w:r>
      <w:r w:rsidR="00B2535B">
        <w:rPr>
          <w:rStyle w:val="normaltextrun"/>
          <w:sz w:val="18"/>
          <w:szCs w:val="18"/>
        </w:rPr>
        <w:t xml:space="preserve">la pertinencia de </w:t>
      </w:r>
      <w:r w:rsidR="006E1825">
        <w:rPr>
          <w:rStyle w:val="normaltextrun"/>
          <w:sz w:val="18"/>
          <w:szCs w:val="18"/>
        </w:rPr>
        <w:t>éstas</w:t>
      </w:r>
      <w:r w:rsidR="00CF5508">
        <w:rPr>
          <w:rStyle w:val="normaltextrun"/>
          <w:sz w:val="18"/>
          <w:szCs w:val="18"/>
        </w:rPr>
        <w:t xml:space="preserve"> con las áreas temáticas y lineamientos priorizados,</w:t>
      </w:r>
      <w:r w:rsidR="00B2535B">
        <w:rPr>
          <w:rStyle w:val="normaltextrun"/>
          <w:sz w:val="18"/>
          <w:szCs w:val="18"/>
        </w:rPr>
        <w:t xml:space="preserve"> y la coherencia</w:t>
      </w:r>
      <w:r w:rsidR="00F94421">
        <w:rPr>
          <w:rStyle w:val="normaltextrun"/>
          <w:sz w:val="18"/>
          <w:szCs w:val="18"/>
        </w:rPr>
        <w:t xml:space="preserve"> </w:t>
      </w:r>
      <w:r w:rsidR="00312B43">
        <w:rPr>
          <w:rStyle w:val="normaltextrun"/>
          <w:sz w:val="18"/>
          <w:szCs w:val="18"/>
        </w:rPr>
        <w:t>de los</w:t>
      </w:r>
      <w:r w:rsidR="00F94421">
        <w:rPr>
          <w:rStyle w:val="normaltextrun"/>
          <w:sz w:val="18"/>
          <w:szCs w:val="18"/>
        </w:rPr>
        <w:t xml:space="preserve"> costos presupuestados.</w:t>
      </w:r>
    </w:p>
    <w:p w14:paraId="37F38523" w14:textId="2C8E8BE8" w:rsidR="006B4089" w:rsidRDefault="00EC5078" w:rsidP="00DA2314">
      <w:pPr>
        <w:pStyle w:val="Prrafodelista"/>
        <w:numPr>
          <w:ilvl w:val="0"/>
          <w:numId w:val="44"/>
        </w:numPr>
        <w:jc w:val="both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>Dentro de Contratación del Programa, las r</w:t>
      </w:r>
      <w:r w:rsidR="006B4089">
        <w:rPr>
          <w:rStyle w:val="normaltextrun"/>
          <w:sz w:val="18"/>
          <w:szCs w:val="18"/>
        </w:rPr>
        <w:t>emuneraciones no podrán superar el 30% del monto total solicitado.</w:t>
      </w:r>
    </w:p>
    <w:p w14:paraId="38E3BD99" w14:textId="66EA9851" w:rsidR="63323743" w:rsidRDefault="00EB1A97" w:rsidP="00EB1A97">
      <w:pPr>
        <w:pStyle w:val="Prrafodelista"/>
        <w:numPr>
          <w:ilvl w:val="0"/>
          <w:numId w:val="44"/>
        </w:numPr>
        <w:jc w:val="both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>Los Gastos en Consultoría c</w:t>
      </w:r>
      <w:r w:rsidRPr="00EB1A97">
        <w:rPr>
          <w:rStyle w:val="normaltextrun"/>
          <w:sz w:val="18"/>
          <w:szCs w:val="18"/>
        </w:rPr>
        <w:t>onsidera</w:t>
      </w:r>
      <w:r>
        <w:rPr>
          <w:rStyle w:val="normaltextrun"/>
          <w:sz w:val="18"/>
          <w:szCs w:val="18"/>
        </w:rPr>
        <w:t>n</w:t>
      </w:r>
      <w:r w:rsidRPr="00EB1A97">
        <w:rPr>
          <w:rStyle w:val="normaltextrun"/>
          <w:sz w:val="18"/>
          <w:szCs w:val="18"/>
        </w:rPr>
        <w:t xml:space="preserve"> la externalización de servicios cuando la institución </w:t>
      </w:r>
      <w:r w:rsidR="00BE3552">
        <w:rPr>
          <w:rStyle w:val="normaltextrun"/>
          <w:sz w:val="18"/>
          <w:szCs w:val="18"/>
        </w:rPr>
        <w:t xml:space="preserve">beneficiaria </w:t>
      </w:r>
      <w:r w:rsidRPr="00EB1A97">
        <w:rPr>
          <w:rStyle w:val="normaltextrun"/>
          <w:sz w:val="18"/>
          <w:szCs w:val="18"/>
        </w:rPr>
        <w:t>no pueda ejecutar la actividad directamente</w:t>
      </w:r>
      <w:r w:rsidR="00BE3552">
        <w:rPr>
          <w:rStyle w:val="normaltextrun"/>
          <w:sz w:val="18"/>
          <w:szCs w:val="18"/>
        </w:rPr>
        <w:t>.</w:t>
      </w:r>
    </w:p>
    <w:p w14:paraId="6098F48C" w14:textId="7924AF3B" w:rsidR="00BE3552" w:rsidRDefault="00D66D71" w:rsidP="00EB1A97">
      <w:pPr>
        <w:pStyle w:val="Prrafodelista"/>
        <w:numPr>
          <w:ilvl w:val="0"/>
          <w:numId w:val="44"/>
        </w:numPr>
        <w:jc w:val="both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>Los Gastos Administrativos n</w:t>
      </w:r>
      <w:r w:rsidR="00BE3552" w:rsidRPr="00BE3552">
        <w:rPr>
          <w:rStyle w:val="normaltextrun"/>
          <w:sz w:val="18"/>
          <w:szCs w:val="18"/>
        </w:rPr>
        <w:t>o podrá</w:t>
      </w:r>
      <w:r w:rsidR="00927769">
        <w:rPr>
          <w:rStyle w:val="normaltextrun"/>
          <w:sz w:val="18"/>
          <w:szCs w:val="18"/>
        </w:rPr>
        <w:t>n</w:t>
      </w:r>
      <w:r w:rsidR="00BE3552" w:rsidRPr="00BE3552">
        <w:rPr>
          <w:rStyle w:val="normaltextrun"/>
          <w:sz w:val="18"/>
          <w:szCs w:val="18"/>
        </w:rPr>
        <w:t xml:space="preserve"> exceder del 5% de los recursos </w:t>
      </w:r>
      <w:r>
        <w:rPr>
          <w:rStyle w:val="normaltextrun"/>
          <w:sz w:val="18"/>
          <w:szCs w:val="18"/>
        </w:rPr>
        <w:t xml:space="preserve">solicitados. La Universidad </w:t>
      </w:r>
      <w:r w:rsidR="00EE4654">
        <w:rPr>
          <w:rStyle w:val="normaltextrun"/>
          <w:sz w:val="18"/>
          <w:szCs w:val="18"/>
        </w:rPr>
        <w:t xml:space="preserve">de Talca </w:t>
      </w:r>
      <w:r>
        <w:rPr>
          <w:rStyle w:val="normaltextrun"/>
          <w:sz w:val="18"/>
          <w:szCs w:val="18"/>
        </w:rPr>
        <w:t xml:space="preserve">exigirá solicitar el </w:t>
      </w:r>
      <w:r w:rsidR="006F0EBB">
        <w:rPr>
          <w:rStyle w:val="normaltextrun"/>
          <w:sz w:val="18"/>
          <w:szCs w:val="18"/>
        </w:rPr>
        <w:t xml:space="preserve">monto </w:t>
      </w:r>
      <w:r>
        <w:rPr>
          <w:rStyle w:val="normaltextrun"/>
          <w:sz w:val="18"/>
          <w:szCs w:val="18"/>
        </w:rPr>
        <w:t>máximo permitido por las bases</w:t>
      </w:r>
      <w:r w:rsidR="006F0EBB">
        <w:rPr>
          <w:rStyle w:val="normaltextrun"/>
          <w:sz w:val="18"/>
          <w:szCs w:val="18"/>
        </w:rPr>
        <w:t xml:space="preserve"> por dicho concepto</w:t>
      </w:r>
      <w:r w:rsidR="004E0E7B">
        <w:rPr>
          <w:rStyle w:val="normaltextrun"/>
          <w:sz w:val="18"/>
          <w:szCs w:val="18"/>
        </w:rPr>
        <w:t xml:space="preserve"> (RU 1240/2020)</w:t>
      </w:r>
      <w:r w:rsidR="006F0EBB">
        <w:rPr>
          <w:rStyle w:val="normaltextrun"/>
          <w:sz w:val="18"/>
          <w:szCs w:val="18"/>
        </w:rPr>
        <w:t>.</w:t>
      </w:r>
    </w:p>
    <w:p w14:paraId="09B1AB2A" w14:textId="73FC40AF" w:rsidR="00023AA2" w:rsidRPr="00EB1A97" w:rsidRDefault="00023AA2" w:rsidP="00EB1A97">
      <w:pPr>
        <w:pStyle w:val="Prrafodelista"/>
        <w:numPr>
          <w:ilvl w:val="0"/>
          <w:numId w:val="44"/>
        </w:numPr>
        <w:jc w:val="both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 xml:space="preserve">No se solicitarán aportes como requisito de admisibilidad, sin embargo, éstos son </w:t>
      </w:r>
      <w:r w:rsidR="00837725">
        <w:rPr>
          <w:rStyle w:val="normaltextrun"/>
          <w:sz w:val="18"/>
          <w:szCs w:val="18"/>
        </w:rPr>
        <w:t>deseables por parte del Gobierno Regional de Ñuble</w:t>
      </w:r>
      <w:r w:rsidR="00251CC6">
        <w:rPr>
          <w:rStyle w:val="normaltextrun"/>
          <w:sz w:val="18"/>
          <w:szCs w:val="18"/>
        </w:rPr>
        <w:t>.</w:t>
      </w:r>
      <w:r w:rsidR="00407744">
        <w:rPr>
          <w:rStyle w:val="normaltextrun"/>
          <w:sz w:val="18"/>
          <w:szCs w:val="18"/>
        </w:rPr>
        <w:t xml:space="preserve"> </w:t>
      </w:r>
      <w:r w:rsidR="00251CC6">
        <w:rPr>
          <w:rStyle w:val="normaltextrun"/>
          <w:sz w:val="18"/>
          <w:szCs w:val="18"/>
        </w:rPr>
        <w:t>Los aportes</w:t>
      </w:r>
      <w:r w:rsidR="00407744">
        <w:rPr>
          <w:rStyle w:val="normaltextrun"/>
          <w:sz w:val="18"/>
          <w:szCs w:val="18"/>
        </w:rPr>
        <w:t xml:space="preserve"> podrán provenir tanto de la institución beneficiaria como de terceros</w:t>
      </w:r>
      <w:r w:rsidR="00251CC6">
        <w:rPr>
          <w:rStyle w:val="normaltextrun"/>
          <w:sz w:val="18"/>
          <w:szCs w:val="18"/>
        </w:rPr>
        <w:t xml:space="preserve"> colaboradores</w:t>
      </w:r>
      <w:r w:rsidR="00837725">
        <w:rPr>
          <w:rStyle w:val="normaltextrun"/>
          <w:sz w:val="18"/>
          <w:szCs w:val="18"/>
        </w:rPr>
        <w:t>.</w:t>
      </w:r>
    </w:p>
    <w:p w14:paraId="549B3094" w14:textId="1790E3AF" w:rsidR="63323743" w:rsidRDefault="63323743" w:rsidP="63323743">
      <w:pPr>
        <w:pStyle w:val="Prrafodelista"/>
        <w:ind w:left="0"/>
        <w:jc w:val="both"/>
        <w:rPr>
          <w:rStyle w:val="normaltextrun"/>
          <w:sz w:val="18"/>
          <w:szCs w:val="18"/>
        </w:rPr>
      </w:pPr>
    </w:p>
    <w:p w14:paraId="3E35C971" w14:textId="7308E9D5" w:rsidR="63323743" w:rsidRDefault="63323743" w:rsidP="63323743">
      <w:pPr>
        <w:pStyle w:val="Prrafodelista"/>
        <w:ind w:left="0"/>
        <w:jc w:val="both"/>
        <w:rPr>
          <w:rStyle w:val="normaltextrun"/>
          <w:sz w:val="18"/>
          <w:szCs w:val="18"/>
        </w:rPr>
      </w:pPr>
    </w:p>
    <w:sectPr w:rsidR="63323743" w:rsidSect="006806D4">
      <w:headerReference w:type="default" r:id="rId8"/>
      <w:pgSz w:w="11906" w:h="16838"/>
      <w:pgMar w:top="1417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21C49" w14:textId="77777777" w:rsidR="00D831C8" w:rsidRDefault="00D831C8" w:rsidP="00A443D9">
      <w:pPr>
        <w:spacing w:after="0" w:line="240" w:lineRule="auto"/>
      </w:pPr>
      <w:r>
        <w:separator/>
      </w:r>
    </w:p>
  </w:endnote>
  <w:endnote w:type="continuationSeparator" w:id="0">
    <w:p w14:paraId="5665A730" w14:textId="77777777" w:rsidR="00D831C8" w:rsidRDefault="00D831C8" w:rsidP="00A4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B2CE2" w14:textId="77777777" w:rsidR="00D831C8" w:rsidRDefault="00D831C8" w:rsidP="00A443D9">
      <w:pPr>
        <w:spacing w:after="0" w:line="240" w:lineRule="auto"/>
      </w:pPr>
      <w:r>
        <w:separator/>
      </w:r>
    </w:p>
  </w:footnote>
  <w:footnote w:type="continuationSeparator" w:id="0">
    <w:p w14:paraId="71B10EF0" w14:textId="77777777" w:rsidR="00D831C8" w:rsidRDefault="00D831C8" w:rsidP="00A4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3BDFA" w14:textId="77777777" w:rsidR="00A74215" w:rsidRDefault="00A74215" w:rsidP="00A7421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FC0D25" wp14:editId="3D90F884">
              <wp:simplePos x="0" y="0"/>
              <wp:positionH relativeFrom="column">
                <wp:posOffset>962025</wp:posOffset>
              </wp:positionH>
              <wp:positionV relativeFrom="paragraph">
                <wp:posOffset>-225121</wp:posOffset>
              </wp:positionV>
              <wp:extent cx="4197350" cy="608330"/>
              <wp:effectExtent l="0" t="0" r="0" b="127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350" cy="608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BB5608" w14:textId="77777777" w:rsidR="00A74215" w:rsidRPr="000D1992" w:rsidRDefault="00A74215" w:rsidP="00A74215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0D1992">
                            <w:rPr>
                              <w:sz w:val="16"/>
                              <w:szCs w:val="16"/>
                            </w:rPr>
                            <w:t>Convocatoria Proyectos de Innovación</w:t>
                          </w:r>
                        </w:p>
                        <w:p w14:paraId="2BE025A8" w14:textId="5913942A" w:rsidR="00A74215" w:rsidRPr="000D1992" w:rsidRDefault="00A74215" w:rsidP="00A74215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Institución: Gobierno Regional de</w:t>
                          </w:r>
                          <w:r w:rsidR="00582096">
                            <w:rPr>
                              <w:sz w:val="16"/>
                              <w:szCs w:val="16"/>
                            </w:rPr>
                            <w:t xml:space="preserve"> Ñuble</w:t>
                          </w:r>
                        </w:p>
                        <w:p w14:paraId="51117313" w14:textId="48BDB8A9" w:rsidR="00A74215" w:rsidRPr="000D1992" w:rsidRDefault="00A74215" w:rsidP="00A74215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0D1992">
                            <w:rPr>
                              <w:sz w:val="16"/>
                              <w:szCs w:val="16"/>
                            </w:rPr>
                            <w:t>Concurso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0D1992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B618A7">
                            <w:rPr>
                              <w:sz w:val="16"/>
                              <w:szCs w:val="16"/>
                            </w:rPr>
                            <w:t>FPRD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582096">
                            <w:rPr>
                              <w:sz w:val="16"/>
                              <w:szCs w:val="16"/>
                            </w:rPr>
                            <w:t>Ñuble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202</w:t>
                          </w:r>
                          <w:r w:rsidR="00B618A7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25787FF6" w14:textId="19D9D02D" w:rsidR="00A74215" w:rsidRPr="000D1992" w:rsidRDefault="00A74215" w:rsidP="00A74215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Junio</w:t>
                          </w:r>
                          <w:r w:rsidRPr="000D1992">
                            <w:rPr>
                              <w:sz w:val="16"/>
                              <w:szCs w:val="16"/>
                            </w:rPr>
                            <w:t xml:space="preserve"> 202</w:t>
                          </w:r>
                          <w:r w:rsidR="00B618A7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C0D2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75.75pt;margin-top:-17.75pt;width:330.5pt;height:47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" fillcolor="white [3201]" stroked="f" strokeweight=".5pt">
              <v:textbox>
                <w:txbxContent>
                  <w:p w14:paraId="16BB5608" w14:textId="77777777" w:rsidR="00A74215" w:rsidRPr="000D1992" w:rsidRDefault="00A74215" w:rsidP="00A74215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0D1992">
                      <w:rPr>
                        <w:sz w:val="16"/>
                        <w:szCs w:val="16"/>
                      </w:rPr>
                      <w:t>Convocatoria Proyectos de Innovación</w:t>
                    </w:r>
                  </w:p>
                  <w:p w14:paraId="2BE025A8" w14:textId="5913942A" w:rsidR="00A74215" w:rsidRPr="000D1992" w:rsidRDefault="00A74215" w:rsidP="00A74215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Institución: Gobierno Regional de</w:t>
                    </w:r>
                    <w:r w:rsidR="00582096">
                      <w:rPr>
                        <w:sz w:val="16"/>
                        <w:szCs w:val="16"/>
                      </w:rPr>
                      <w:t xml:space="preserve"> Ñuble</w:t>
                    </w:r>
                  </w:p>
                  <w:p w14:paraId="51117313" w14:textId="48BDB8A9" w:rsidR="00A74215" w:rsidRPr="000D1992" w:rsidRDefault="00A74215" w:rsidP="00A74215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0D1992">
                      <w:rPr>
                        <w:sz w:val="16"/>
                        <w:szCs w:val="16"/>
                      </w:rPr>
                      <w:t>Concurso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0D1992">
                      <w:rPr>
                        <w:sz w:val="16"/>
                        <w:szCs w:val="16"/>
                      </w:rPr>
                      <w:t xml:space="preserve"> </w:t>
                    </w:r>
                    <w:r w:rsidR="00B618A7">
                      <w:rPr>
                        <w:sz w:val="16"/>
                        <w:szCs w:val="16"/>
                      </w:rPr>
                      <w:t>FPRD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582096">
                      <w:rPr>
                        <w:sz w:val="16"/>
                        <w:szCs w:val="16"/>
                      </w:rPr>
                      <w:t>Ñuble</w:t>
                    </w:r>
                    <w:r>
                      <w:rPr>
                        <w:sz w:val="16"/>
                        <w:szCs w:val="16"/>
                      </w:rPr>
                      <w:t xml:space="preserve"> 202</w:t>
                    </w:r>
                    <w:r w:rsidR="00B618A7">
                      <w:rPr>
                        <w:sz w:val="16"/>
                        <w:szCs w:val="16"/>
                      </w:rPr>
                      <w:t>4</w:t>
                    </w:r>
                  </w:p>
                  <w:p w14:paraId="25787FF6" w14:textId="19D9D02D" w:rsidR="00A74215" w:rsidRPr="000D1992" w:rsidRDefault="00A74215" w:rsidP="00A74215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Junio</w:t>
                    </w:r>
                    <w:r w:rsidRPr="000D1992">
                      <w:rPr>
                        <w:sz w:val="16"/>
                        <w:szCs w:val="16"/>
                      </w:rPr>
                      <w:t xml:space="preserve"> 202</w:t>
                    </w:r>
                    <w:r w:rsidR="00B618A7"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9AC302" wp14:editId="35381984">
              <wp:simplePos x="0" y="0"/>
              <wp:positionH relativeFrom="column">
                <wp:posOffset>-26035</wp:posOffset>
              </wp:positionH>
              <wp:positionV relativeFrom="paragraph">
                <wp:posOffset>458944</wp:posOffset>
              </wp:positionV>
              <wp:extent cx="5505450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5450" cy="0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ector recto 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strokeweight="1.75pt" from="-2.05pt,36.15pt" to="431.45pt,36.15pt" w14:anchorId="5E3B8D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437A51C" wp14:editId="25C5F9F1">
          <wp:simplePos x="0" y="0"/>
          <wp:positionH relativeFrom="margin">
            <wp:posOffset>0</wp:posOffset>
          </wp:positionH>
          <wp:positionV relativeFrom="paragraph">
            <wp:posOffset>-277334</wp:posOffset>
          </wp:positionV>
          <wp:extent cx="939800" cy="718820"/>
          <wp:effectExtent l="0" t="0" r="0" b="5080"/>
          <wp:wrapTight wrapText="bothSides">
            <wp:wrapPolygon edited="0">
              <wp:start x="0" y="0"/>
              <wp:lineTo x="0" y="21180"/>
              <wp:lineTo x="21016" y="21180"/>
              <wp:lineTo x="21016" y="0"/>
              <wp:lineTo x="0" y="0"/>
            </wp:wrapPolygon>
          </wp:wrapTight>
          <wp:docPr id="14" name="Imagen 1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7D3DC2" w14:textId="4BC866DB" w:rsidR="00C3207A" w:rsidRDefault="00C3207A" w:rsidP="00A443D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29A6A1F"/>
    <w:multiLevelType w:val="hybridMultilevel"/>
    <w:tmpl w:val="A9048DAE"/>
    <w:lvl w:ilvl="0" w:tplc="5FE8CA1A">
      <w:numFmt w:val="bullet"/>
      <w:lvlText w:val="·"/>
      <w:lvlJc w:val="left"/>
      <w:pPr>
        <w:ind w:left="360" w:hanging="360"/>
      </w:pPr>
      <w:rPr>
        <w:rFonts w:ascii="Arial Black" w:eastAsia="Times New Roman" w:hAnsi="Arial Black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04AC7"/>
    <w:multiLevelType w:val="hybridMultilevel"/>
    <w:tmpl w:val="15DAC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4EC5"/>
    <w:multiLevelType w:val="hybridMultilevel"/>
    <w:tmpl w:val="2F0EABAC"/>
    <w:lvl w:ilvl="0" w:tplc="5FE8CA1A">
      <w:numFmt w:val="bullet"/>
      <w:lvlText w:val="·"/>
      <w:lvlJc w:val="left"/>
      <w:pPr>
        <w:ind w:left="360" w:hanging="360"/>
      </w:pPr>
      <w:rPr>
        <w:rFonts w:ascii="Arial Black" w:eastAsia="Times New Roman" w:hAnsi="Arial Black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D4F15"/>
    <w:multiLevelType w:val="hybridMultilevel"/>
    <w:tmpl w:val="91225BE2"/>
    <w:lvl w:ilvl="0" w:tplc="CF825F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D3CEE"/>
    <w:multiLevelType w:val="hybridMultilevel"/>
    <w:tmpl w:val="0F7EA5C0"/>
    <w:lvl w:ilvl="0" w:tplc="0C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F1E46"/>
    <w:multiLevelType w:val="hybridMultilevel"/>
    <w:tmpl w:val="5AE09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00097"/>
    <w:multiLevelType w:val="hybridMultilevel"/>
    <w:tmpl w:val="ECB8EEF4"/>
    <w:lvl w:ilvl="0" w:tplc="9CFA95B8">
      <w:start w:val="1"/>
      <w:numFmt w:val="decimal"/>
      <w:lvlText w:val="%1."/>
      <w:lvlJc w:val="left"/>
      <w:pPr>
        <w:ind w:left="720" w:hanging="360"/>
      </w:pPr>
    </w:lvl>
    <w:lvl w:ilvl="1" w:tplc="31B07A50">
      <w:start w:val="1"/>
      <w:numFmt w:val="lowerLetter"/>
      <w:lvlText w:val="%2."/>
      <w:lvlJc w:val="left"/>
      <w:pPr>
        <w:ind w:left="1440" w:hanging="360"/>
      </w:pPr>
    </w:lvl>
    <w:lvl w:ilvl="2" w:tplc="CA269C0E">
      <w:start w:val="1"/>
      <w:numFmt w:val="lowerRoman"/>
      <w:lvlText w:val="%3."/>
      <w:lvlJc w:val="right"/>
      <w:pPr>
        <w:ind w:left="2160" w:hanging="180"/>
      </w:pPr>
    </w:lvl>
    <w:lvl w:ilvl="3" w:tplc="76062150">
      <w:start w:val="1"/>
      <w:numFmt w:val="decimal"/>
      <w:lvlText w:val="%4."/>
      <w:lvlJc w:val="left"/>
      <w:pPr>
        <w:ind w:left="2880" w:hanging="360"/>
      </w:pPr>
    </w:lvl>
    <w:lvl w:ilvl="4" w:tplc="7F986D4C">
      <w:start w:val="1"/>
      <w:numFmt w:val="lowerLetter"/>
      <w:lvlText w:val="%5."/>
      <w:lvlJc w:val="left"/>
      <w:pPr>
        <w:ind w:left="3600" w:hanging="360"/>
      </w:pPr>
    </w:lvl>
    <w:lvl w:ilvl="5" w:tplc="5DD04A38">
      <w:start w:val="1"/>
      <w:numFmt w:val="lowerRoman"/>
      <w:lvlText w:val="%6."/>
      <w:lvlJc w:val="right"/>
      <w:pPr>
        <w:ind w:left="4320" w:hanging="180"/>
      </w:pPr>
    </w:lvl>
    <w:lvl w:ilvl="6" w:tplc="D968EBCA">
      <w:start w:val="1"/>
      <w:numFmt w:val="decimal"/>
      <w:lvlText w:val="%7."/>
      <w:lvlJc w:val="left"/>
      <w:pPr>
        <w:ind w:left="5040" w:hanging="360"/>
      </w:pPr>
    </w:lvl>
    <w:lvl w:ilvl="7" w:tplc="5BB6A710">
      <w:start w:val="1"/>
      <w:numFmt w:val="lowerLetter"/>
      <w:lvlText w:val="%8."/>
      <w:lvlJc w:val="left"/>
      <w:pPr>
        <w:ind w:left="5760" w:hanging="360"/>
      </w:pPr>
    </w:lvl>
    <w:lvl w:ilvl="8" w:tplc="AA8093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00071"/>
    <w:multiLevelType w:val="hybridMultilevel"/>
    <w:tmpl w:val="97C4C46C"/>
    <w:lvl w:ilvl="0" w:tplc="FC6C87E4">
      <w:start w:val="3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94155"/>
    <w:multiLevelType w:val="hybridMultilevel"/>
    <w:tmpl w:val="28B063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88CF2"/>
    <w:multiLevelType w:val="hybridMultilevel"/>
    <w:tmpl w:val="AC466A78"/>
    <w:lvl w:ilvl="0" w:tplc="048CF276">
      <w:start w:val="1"/>
      <w:numFmt w:val="decimal"/>
      <w:lvlText w:val="%1."/>
      <w:lvlJc w:val="left"/>
      <w:pPr>
        <w:ind w:left="720" w:hanging="360"/>
      </w:pPr>
    </w:lvl>
    <w:lvl w:ilvl="1" w:tplc="5896D05E">
      <w:start w:val="1"/>
      <w:numFmt w:val="lowerLetter"/>
      <w:lvlText w:val="%2."/>
      <w:lvlJc w:val="left"/>
      <w:pPr>
        <w:ind w:left="1440" w:hanging="360"/>
      </w:pPr>
    </w:lvl>
    <w:lvl w:ilvl="2" w:tplc="47B08004">
      <w:start w:val="1"/>
      <w:numFmt w:val="lowerRoman"/>
      <w:lvlText w:val="%3."/>
      <w:lvlJc w:val="right"/>
      <w:pPr>
        <w:ind w:left="2160" w:hanging="180"/>
      </w:pPr>
    </w:lvl>
    <w:lvl w:ilvl="3" w:tplc="94DA1708">
      <w:start w:val="1"/>
      <w:numFmt w:val="decimal"/>
      <w:lvlText w:val="%4."/>
      <w:lvlJc w:val="left"/>
      <w:pPr>
        <w:ind w:left="2880" w:hanging="360"/>
      </w:pPr>
    </w:lvl>
    <w:lvl w:ilvl="4" w:tplc="CBBEC644">
      <w:start w:val="1"/>
      <w:numFmt w:val="lowerLetter"/>
      <w:lvlText w:val="%5."/>
      <w:lvlJc w:val="left"/>
      <w:pPr>
        <w:ind w:left="3600" w:hanging="360"/>
      </w:pPr>
    </w:lvl>
    <w:lvl w:ilvl="5" w:tplc="B6347E52">
      <w:start w:val="1"/>
      <w:numFmt w:val="lowerRoman"/>
      <w:lvlText w:val="%6."/>
      <w:lvlJc w:val="right"/>
      <w:pPr>
        <w:ind w:left="4320" w:hanging="180"/>
      </w:pPr>
    </w:lvl>
    <w:lvl w:ilvl="6" w:tplc="74AA3120">
      <w:start w:val="1"/>
      <w:numFmt w:val="decimal"/>
      <w:lvlText w:val="%7."/>
      <w:lvlJc w:val="left"/>
      <w:pPr>
        <w:ind w:left="5040" w:hanging="360"/>
      </w:pPr>
    </w:lvl>
    <w:lvl w:ilvl="7" w:tplc="1062C554">
      <w:start w:val="1"/>
      <w:numFmt w:val="lowerLetter"/>
      <w:lvlText w:val="%8."/>
      <w:lvlJc w:val="left"/>
      <w:pPr>
        <w:ind w:left="5760" w:hanging="360"/>
      </w:pPr>
    </w:lvl>
    <w:lvl w:ilvl="8" w:tplc="DA047A4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A342F"/>
    <w:multiLevelType w:val="hybridMultilevel"/>
    <w:tmpl w:val="C4904278"/>
    <w:lvl w:ilvl="0" w:tplc="4770F9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E76591"/>
    <w:multiLevelType w:val="hybridMultilevel"/>
    <w:tmpl w:val="4E6857EA"/>
    <w:lvl w:ilvl="0" w:tplc="5FE8CA1A">
      <w:numFmt w:val="bullet"/>
      <w:lvlText w:val="·"/>
      <w:lvlJc w:val="left"/>
      <w:pPr>
        <w:ind w:left="360" w:hanging="360"/>
      </w:pPr>
      <w:rPr>
        <w:rFonts w:ascii="Arial Black" w:eastAsia="Times New Roman" w:hAnsi="Arial Black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816F8C"/>
    <w:multiLevelType w:val="hybridMultilevel"/>
    <w:tmpl w:val="600E77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249D3"/>
    <w:multiLevelType w:val="hybridMultilevel"/>
    <w:tmpl w:val="DA80DF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A5005"/>
    <w:multiLevelType w:val="hybridMultilevel"/>
    <w:tmpl w:val="3D9269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556B1"/>
    <w:multiLevelType w:val="hybridMultilevel"/>
    <w:tmpl w:val="90CA2592"/>
    <w:lvl w:ilvl="0" w:tplc="BD3E9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E5DA0"/>
    <w:multiLevelType w:val="hybridMultilevel"/>
    <w:tmpl w:val="1E863E3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B6115A"/>
    <w:multiLevelType w:val="hybridMultilevel"/>
    <w:tmpl w:val="95D6A20C"/>
    <w:lvl w:ilvl="0" w:tplc="5FE8CA1A">
      <w:numFmt w:val="bullet"/>
      <w:lvlText w:val="·"/>
      <w:lvlJc w:val="left"/>
      <w:pPr>
        <w:ind w:left="720" w:hanging="360"/>
      </w:pPr>
      <w:rPr>
        <w:rFonts w:ascii="Arial Black" w:eastAsia="Times New Roman" w:hAnsi="Arial Black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801FA"/>
    <w:multiLevelType w:val="hybridMultilevel"/>
    <w:tmpl w:val="EFF887D4"/>
    <w:lvl w:ilvl="0" w:tplc="A4B083BA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color w:val="5F497A"/>
      </w:rPr>
    </w:lvl>
    <w:lvl w:ilvl="1" w:tplc="340A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0" w15:restartNumberingAfterBreak="0">
    <w:nsid w:val="4A3C1858"/>
    <w:multiLevelType w:val="hybridMultilevel"/>
    <w:tmpl w:val="184E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B7658"/>
    <w:multiLevelType w:val="hybridMultilevel"/>
    <w:tmpl w:val="9A40329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593605"/>
    <w:multiLevelType w:val="hybridMultilevel"/>
    <w:tmpl w:val="33C476FE"/>
    <w:lvl w:ilvl="0" w:tplc="594A0838">
      <w:start w:val="1"/>
      <w:numFmt w:val="upperLetter"/>
      <w:lvlText w:val="%1."/>
      <w:lvlJc w:val="left"/>
      <w:pPr>
        <w:ind w:left="360" w:hanging="360"/>
      </w:pPr>
      <w:rPr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6B7E13"/>
    <w:multiLevelType w:val="hybridMultilevel"/>
    <w:tmpl w:val="AE34A854"/>
    <w:lvl w:ilvl="0" w:tplc="DAA0C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9F6417"/>
    <w:multiLevelType w:val="hybridMultilevel"/>
    <w:tmpl w:val="1D12A5D4"/>
    <w:lvl w:ilvl="0" w:tplc="654C83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E961A0"/>
    <w:multiLevelType w:val="hybridMultilevel"/>
    <w:tmpl w:val="D9BCB5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2706D"/>
    <w:multiLevelType w:val="hybridMultilevel"/>
    <w:tmpl w:val="281E7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B2E94"/>
    <w:multiLevelType w:val="hybridMultilevel"/>
    <w:tmpl w:val="0780F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52C0C"/>
    <w:multiLevelType w:val="hybridMultilevel"/>
    <w:tmpl w:val="74C07E2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A94F53"/>
    <w:multiLevelType w:val="hybridMultilevel"/>
    <w:tmpl w:val="F4B0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B3382"/>
    <w:multiLevelType w:val="hybridMultilevel"/>
    <w:tmpl w:val="7A520E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E5E05"/>
    <w:multiLevelType w:val="hybridMultilevel"/>
    <w:tmpl w:val="29065096"/>
    <w:lvl w:ilvl="0" w:tplc="F03A94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83473"/>
    <w:multiLevelType w:val="hybridMultilevel"/>
    <w:tmpl w:val="9F9814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32F"/>
    <w:multiLevelType w:val="hybridMultilevel"/>
    <w:tmpl w:val="91CCEC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5397C"/>
    <w:multiLevelType w:val="hybridMultilevel"/>
    <w:tmpl w:val="29EC89B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C87E4">
      <w:start w:val="39"/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BB789"/>
    <w:multiLevelType w:val="hybridMultilevel"/>
    <w:tmpl w:val="431E2506"/>
    <w:lvl w:ilvl="0" w:tplc="AC641228">
      <w:start w:val="1"/>
      <w:numFmt w:val="decimal"/>
      <w:lvlText w:val="%1)"/>
      <w:lvlJc w:val="left"/>
      <w:pPr>
        <w:ind w:left="720" w:hanging="360"/>
      </w:pPr>
    </w:lvl>
    <w:lvl w:ilvl="1" w:tplc="FE629326">
      <w:start w:val="1"/>
      <w:numFmt w:val="lowerLetter"/>
      <w:lvlText w:val="%2."/>
      <w:lvlJc w:val="left"/>
      <w:pPr>
        <w:ind w:left="1440" w:hanging="360"/>
      </w:pPr>
    </w:lvl>
    <w:lvl w:ilvl="2" w:tplc="B1CA00DA">
      <w:start w:val="1"/>
      <w:numFmt w:val="lowerRoman"/>
      <w:lvlText w:val="%3."/>
      <w:lvlJc w:val="right"/>
      <w:pPr>
        <w:ind w:left="2160" w:hanging="180"/>
      </w:pPr>
    </w:lvl>
    <w:lvl w:ilvl="3" w:tplc="EE7E0B4A">
      <w:start w:val="1"/>
      <w:numFmt w:val="decimal"/>
      <w:lvlText w:val="%4."/>
      <w:lvlJc w:val="left"/>
      <w:pPr>
        <w:ind w:left="2880" w:hanging="360"/>
      </w:pPr>
    </w:lvl>
    <w:lvl w:ilvl="4" w:tplc="528A0CCC">
      <w:start w:val="1"/>
      <w:numFmt w:val="lowerLetter"/>
      <w:lvlText w:val="%5."/>
      <w:lvlJc w:val="left"/>
      <w:pPr>
        <w:ind w:left="3600" w:hanging="360"/>
      </w:pPr>
    </w:lvl>
    <w:lvl w:ilvl="5" w:tplc="4104C432">
      <w:start w:val="1"/>
      <w:numFmt w:val="lowerRoman"/>
      <w:lvlText w:val="%6."/>
      <w:lvlJc w:val="right"/>
      <w:pPr>
        <w:ind w:left="4320" w:hanging="180"/>
      </w:pPr>
    </w:lvl>
    <w:lvl w:ilvl="6" w:tplc="6694B946">
      <w:start w:val="1"/>
      <w:numFmt w:val="decimal"/>
      <w:lvlText w:val="%7."/>
      <w:lvlJc w:val="left"/>
      <w:pPr>
        <w:ind w:left="5040" w:hanging="360"/>
      </w:pPr>
    </w:lvl>
    <w:lvl w:ilvl="7" w:tplc="645CBB78">
      <w:start w:val="1"/>
      <w:numFmt w:val="lowerLetter"/>
      <w:lvlText w:val="%8."/>
      <w:lvlJc w:val="left"/>
      <w:pPr>
        <w:ind w:left="5760" w:hanging="360"/>
      </w:pPr>
    </w:lvl>
    <w:lvl w:ilvl="8" w:tplc="93AA8C8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B5050"/>
    <w:multiLevelType w:val="hybridMultilevel"/>
    <w:tmpl w:val="AB48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B610E"/>
    <w:multiLevelType w:val="hybridMultilevel"/>
    <w:tmpl w:val="4C9A0C5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11617"/>
    <w:multiLevelType w:val="hybridMultilevel"/>
    <w:tmpl w:val="FBEAC4BA"/>
    <w:lvl w:ilvl="0" w:tplc="C74AF6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844209"/>
    <w:multiLevelType w:val="hybridMultilevel"/>
    <w:tmpl w:val="2A4AD1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A1709"/>
    <w:multiLevelType w:val="hybridMultilevel"/>
    <w:tmpl w:val="C7826E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02B4A"/>
    <w:multiLevelType w:val="hybridMultilevel"/>
    <w:tmpl w:val="D054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B0CE4"/>
    <w:multiLevelType w:val="hybridMultilevel"/>
    <w:tmpl w:val="D4741C6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AE3E9A"/>
    <w:multiLevelType w:val="hybridMultilevel"/>
    <w:tmpl w:val="94DC631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008265">
    <w:abstractNumId w:val="35"/>
  </w:num>
  <w:num w:numId="2" w16cid:durableId="1802533257">
    <w:abstractNumId w:val="10"/>
  </w:num>
  <w:num w:numId="3" w16cid:durableId="377895452">
    <w:abstractNumId w:val="7"/>
  </w:num>
  <w:num w:numId="4" w16cid:durableId="2123650997">
    <w:abstractNumId w:val="22"/>
  </w:num>
  <w:num w:numId="5" w16cid:durableId="1810588152">
    <w:abstractNumId w:val="28"/>
  </w:num>
  <w:num w:numId="6" w16cid:durableId="1347906743">
    <w:abstractNumId w:val="17"/>
  </w:num>
  <w:num w:numId="7" w16cid:durableId="526064132">
    <w:abstractNumId w:val="18"/>
  </w:num>
  <w:num w:numId="8" w16cid:durableId="1227060467">
    <w:abstractNumId w:val="12"/>
  </w:num>
  <w:num w:numId="9" w16cid:durableId="2013142013">
    <w:abstractNumId w:val="1"/>
  </w:num>
  <w:num w:numId="10" w16cid:durableId="1993751818">
    <w:abstractNumId w:val="33"/>
  </w:num>
  <w:num w:numId="11" w16cid:durableId="927427616">
    <w:abstractNumId w:val="9"/>
  </w:num>
  <w:num w:numId="12" w16cid:durableId="1896965554">
    <w:abstractNumId w:val="30"/>
  </w:num>
  <w:num w:numId="13" w16cid:durableId="2002157207">
    <w:abstractNumId w:val="14"/>
  </w:num>
  <w:num w:numId="14" w16cid:durableId="157313344">
    <w:abstractNumId w:val="21"/>
  </w:num>
  <w:num w:numId="15" w16cid:durableId="1892645748">
    <w:abstractNumId w:val="39"/>
  </w:num>
  <w:num w:numId="16" w16cid:durableId="1248076437">
    <w:abstractNumId w:val="40"/>
  </w:num>
  <w:num w:numId="17" w16cid:durableId="134953075">
    <w:abstractNumId w:val="15"/>
  </w:num>
  <w:num w:numId="18" w16cid:durableId="1044255804">
    <w:abstractNumId w:val="4"/>
  </w:num>
  <w:num w:numId="19" w16cid:durableId="1577936850">
    <w:abstractNumId w:val="11"/>
  </w:num>
  <w:num w:numId="20" w16cid:durableId="495459757">
    <w:abstractNumId w:val="24"/>
  </w:num>
  <w:num w:numId="21" w16cid:durableId="1730229409">
    <w:abstractNumId w:val="20"/>
  </w:num>
  <w:num w:numId="22" w16cid:durableId="1275480126">
    <w:abstractNumId w:val="19"/>
  </w:num>
  <w:num w:numId="23" w16cid:durableId="994727334">
    <w:abstractNumId w:val="16"/>
  </w:num>
  <w:num w:numId="24" w16cid:durableId="612975919">
    <w:abstractNumId w:val="2"/>
  </w:num>
  <w:num w:numId="25" w16cid:durableId="1438911814">
    <w:abstractNumId w:val="3"/>
  </w:num>
  <w:num w:numId="26" w16cid:durableId="2039770712">
    <w:abstractNumId w:val="42"/>
  </w:num>
  <w:num w:numId="27" w16cid:durableId="1688215543">
    <w:abstractNumId w:val="43"/>
  </w:num>
  <w:num w:numId="28" w16cid:durableId="532422947">
    <w:abstractNumId w:val="0"/>
  </w:num>
  <w:num w:numId="29" w16cid:durableId="271086611">
    <w:abstractNumId w:val="38"/>
  </w:num>
  <w:num w:numId="30" w16cid:durableId="242572122">
    <w:abstractNumId w:val="23"/>
  </w:num>
  <w:num w:numId="31" w16cid:durableId="2112972671">
    <w:abstractNumId w:val="36"/>
  </w:num>
  <w:num w:numId="32" w16cid:durableId="1403601073">
    <w:abstractNumId w:val="41"/>
  </w:num>
  <w:num w:numId="33" w16cid:durableId="1980069215">
    <w:abstractNumId w:val="29"/>
  </w:num>
  <w:num w:numId="34" w16cid:durableId="2113282638">
    <w:abstractNumId w:val="26"/>
  </w:num>
  <w:num w:numId="35" w16cid:durableId="1582448533">
    <w:abstractNumId w:val="31"/>
  </w:num>
  <w:num w:numId="36" w16cid:durableId="995037555">
    <w:abstractNumId w:val="8"/>
  </w:num>
  <w:num w:numId="37" w16cid:durableId="745304534">
    <w:abstractNumId w:val="37"/>
  </w:num>
  <w:num w:numId="38" w16cid:durableId="1073312063">
    <w:abstractNumId w:val="34"/>
  </w:num>
  <w:num w:numId="39" w16cid:durableId="548154749">
    <w:abstractNumId w:val="13"/>
  </w:num>
  <w:num w:numId="40" w16cid:durableId="428622138">
    <w:abstractNumId w:val="27"/>
  </w:num>
  <w:num w:numId="41" w16cid:durableId="1184631928">
    <w:abstractNumId w:val="6"/>
  </w:num>
  <w:num w:numId="42" w16cid:durableId="1681199694">
    <w:abstractNumId w:val="25"/>
  </w:num>
  <w:num w:numId="43" w16cid:durableId="1965773630">
    <w:abstractNumId w:val="5"/>
  </w:num>
  <w:num w:numId="44" w16cid:durableId="149922331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307EA9"/>
    <w:rsid w:val="00003AFE"/>
    <w:rsid w:val="00005AC6"/>
    <w:rsid w:val="00012CD7"/>
    <w:rsid w:val="000138A1"/>
    <w:rsid w:val="00021EDA"/>
    <w:rsid w:val="00022F68"/>
    <w:rsid w:val="00023AA2"/>
    <w:rsid w:val="00025CE5"/>
    <w:rsid w:val="000318F9"/>
    <w:rsid w:val="00032E37"/>
    <w:rsid w:val="00033AC5"/>
    <w:rsid w:val="00034D04"/>
    <w:rsid w:val="00036F30"/>
    <w:rsid w:val="00037600"/>
    <w:rsid w:val="00041CD0"/>
    <w:rsid w:val="00042400"/>
    <w:rsid w:val="000438AF"/>
    <w:rsid w:val="000503F2"/>
    <w:rsid w:val="00055FD6"/>
    <w:rsid w:val="0006000C"/>
    <w:rsid w:val="00066386"/>
    <w:rsid w:val="00072210"/>
    <w:rsid w:val="000756E6"/>
    <w:rsid w:val="00075E2F"/>
    <w:rsid w:val="000820CD"/>
    <w:rsid w:val="00086386"/>
    <w:rsid w:val="00092C72"/>
    <w:rsid w:val="00097E6C"/>
    <w:rsid w:val="000A7CC2"/>
    <w:rsid w:val="000B01F0"/>
    <w:rsid w:val="000B137D"/>
    <w:rsid w:val="000B1527"/>
    <w:rsid w:val="000B3BAF"/>
    <w:rsid w:val="000B4263"/>
    <w:rsid w:val="000B62A9"/>
    <w:rsid w:val="000B6F11"/>
    <w:rsid w:val="000B7BD4"/>
    <w:rsid w:val="000F4D2E"/>
    <w:rsid w:val="000F4DA3"/>
    <w:rsid w:val="000F5277"/>
    <w:rsid w:val="00130BF7"/>
    <w:rsid w:val="0013326B"/>
    <w:rsid w:val="00144C5A"/>
    <w:rsid w:val="00152AD0"/>
    <w:rsid w:val="001660D1"/>
    <w:rsid w:val="00174933"/>
    <w:rsid w:val="00184548"/>
    <w:rsid w:val="00196931"/>
    <w:rsid w:val="001A1790"/>
    <w:rsid w:val="001A2345"/>
    <w:rsid w:val="001A3819"/>
    <w:rsid w:val="001A3F3A"/>
    <w:rsid w:val="001C1C26"/>
    <w:rsid w:val="001D1BEE"/>
    <w:rsid w:val="001E2F7C"/>
    <w:rsid w:val="001F1F79"/>
    <w:rsid w:val="001F5ECF"/>
    <w:rsid w:val="001F700E"/>
    <w:rsid w:val="00211ECC"/>
    <w:rsid w:val="00212BF7"/>
    <w:rsid w:val="00215E17"/>
    <w:rsid w:val="002415D7"/>
    <w:rsid w:val="002429EE"/>
    <w:rsid w:val="00247DC2"/>
    <w:rsid w:val="00251CC6"/>
    <w:rsid w:val="00264C77"/>
    <w:rsid w:val="0026698E"/>
    <w:rsid w:val="002710C9"/>
    <w:rsid w:val="00271EBD"/>
    <w:rsid w:val="00273D0E"/>
    <w:rsid w:val="002758E7"/>
    <w:rsid w:val="0027656D"/>
    <w:rsid w:val="002775F6"/>
    <w:rsid w:val="002808B0"/>
    <w:rsid w:val="002848BB"/>
    <w:rsid w:val="002A2FA5"/>
    <w:rsid w:val="002A7799"/>
    <w:rsid w:val="002B5C7C"/>
    <w:rsid w:val="002B6A55"/>
    <w:rsid w:val="002C0F6D"/>
    <w:rsid w:val="002C3343"/>
    <w:rsid w:val="002C4382"/>
    <w:rsid w:val="002D31C0"/>
    <w:rsid w:val="002D344B"/>
    <w:rsid w:val="002D61D2"/>
    <w:rsid w:val="002E0A1F"/>
    <w:rsid w:val="002E2FE8"/>
    <w:rsid w:val="002E3B45"/>
    <w:rsid w:val="002E4DA6"/>
    <w:rsid w:val="002F5E46"/>
    <w:rsid w:val="003023D2"/>
    <w:rsid w:val="00305837"/>
    <w:rsid w:val="0030702A"/>
    <w:rsid w:val="00307EA9"/>
    <w:rsid w:val="0031135C"/>
    <w:rsid w:val="00312B43"/>
    <w:rsid w:val="003247E1"/>
    <w:rsid w:val="00327893"/>
    <w:rsid w:val="003318A0"/>
    <w:rsid w:val="00335A35"/>
    <w:rsid w:val="003466D8"/>
    <w:rsid w:val="00351108"/>
    <w:rsid w:val="00352B53"/>
    <w:rsid w:val="0035679F"/>
    <w:rsid w:val="00366604"/>
    <w:rsid w:val="00386F79"/>
    <w:rsid w:val="00387318"/>
    <w:rsid w:val="003878D1"/>
    <w:rsid w:val="003909BF"/>
    <w:rsid w:val="003943FA"/>
    <w:rsid w:val="003966B7"/>
    <w:rsid w:val="00396D6E"/>
    <w:rsid w:val="003A1BAF"/>
    <w:rsid w:val="003A59A9"/>
    <w:rsid w:val="003A7AD3"/>
    <w:rsid w:val="003C1957"/>
    <w:rsid w:val="003D1FB4"/>
    <w:rsid w:val="003E2427"/>
    <w:rsid w:val="003E251F"/>
    <w:rsid w:val="003E34DC"/>
    <w:rsid w:val="003E6471"/>
    <w:rsid w:val="003F6FDA"/>
    <w:rsid w:val="003F7BF4"/>
    <w:rsid w:val="00400E87"/>
    <w:rsid w:val="00407744"/>
    <w:rsid w:val="0041389B"/>
    <w:rsid w:val="004174FD"/>
    <w:rsid w:val="00423377"/>
    <w:rsid w:val="00425BFE"/>
    <w:rsid w:val="00430B47"/>
    <w:rsid w:val="00432483"/>
    <w:rsid w:val="00445B49"/>
    <w:rsid w:val="00447BCA"/>
    <w:rsid w:val="004500C5"/>
    <w:rsid w:val="00475416"/>
    <w:rsid w:val="00477CB8"/>
    <w:rsid w:val="00483E5C"/>
    <w:rsid w:val="004900A0"/>
    <w:rsid w:val="00494844"/>
    <w:rsid w:val="004A36A5"/>
    <w:rsid w:val="004A6C47"/>
    <w:rsid w:val="004A72E6"/>
    <w:rsid w:val="004B24B5"/>
    <w:rsid w:val="004B51D0"/>
    <w:rsid w:val="004B60BD"/>
    <w:rsid w:val="004C2DAB"/>
    <w:rsid w:val="004C4166"/>
    <w:rsid w:val="004C58F1"/>
    <w:rsid w:val="004D0555"/>
    <w:rsid w:val="004E0E7B"/>
    <w:rsid w:val="004E30FD"/>
    <w:rsid w:val="004E48BE"/>
    <w:rsid w:val="005028C3"/>
    <w:rsid w:val="005151E6"/>
    <w:rsid w:val="0051707C"/>
    <w:rsid w:val="00520941"/>
    <w:rsid w:val="0053173E"/>
    <w:rsid w:val="0054632B"/>
    <w:rsid w:val="00552655"/>
    <w:rsid w:val="0056659A"/>
    <w:rsid w:val="00572686"/>
    <w:rsid w:val="00577D23"/>
    <w:rsid w:val="005811D5"/>
    <w:rsid w:val="00582096"/>
    <w:rsid w:val="00584C19"/>
    <w:rsid w:val="00590691"/>
    <w:rsid w:val="005A72DE"/>
    <w:rsid w:val="005B3922"/>
    <w:rsid w:val="005D033C"/>
    <w:rsid w:val="005D169B"/>
    <w:rsid w:val="005D31EC"/>
    <w:rsid w:val="005D53AF"/>
    <w:rsid w:val="005E238D"/>
    <w:rsid w:val="005E5FA1"/>
    <w:rsid w:val="005F559D"/>
    <w:rsid w:val="005F6C4C"/>
    <w:rsid w:val="00620445"/>
    <w:rsid w:val="00621843"/>
    <w:rsid w:val="006219A1"/>
    <w:rsid w:val="006429CA"/>
    <w:rsid w:val="00643978"/>
    <w:rsid w:val="006450CC"/>
    <w:rsid w:val="00655FAA"/>
    <w:rsid w:val="006564DC"/>
    <w:rsid w:val="00661AEF"/>
    <w:rsid w:val="00662753"/>
    <w:rsid w:val="00667838"/>
    <w:rsid w:val="0067034F"/>
    <w:rsid w:val="00676EA4"/>
    <w:rsid w:val="00677375"/>
    <w:rsid w:val="006806D4"/>
    <w:rsid w:val="006876E7"/>
    <w:rsid w:val="006907DC"/>
    <w:rsid w:val="0069252D"/>
    <w:rsid w:val="006B4089"/>
    <w:rsid w:val="006B604A"/>
    <w:rsid w:val="006B6164"/>
    <w:rsid w:val="006C19D3"/>
    <w:rsid w:val="006C7166"/>
    <w:rsid w:val="006D05F8"/>
    <w:rsid w:val="006D6402"/>
    <w:rsid w:val="006E1825"/>
    <w:rsid w:val="006E1A15"/>
    <w:rsid w:val="006E2285"/>
    <w:rsid w:val="006E2B90"/>
    <w:rsid w:val="006F0EBB"/>
    <w:rsid w:val="006F45BA"/>
    <w:rsid w:val="00706E2A"/>
    <w:rsid w:val="007278C9"/>
    <w:rsid w:val="00740587"/>
    <w:rsid w:val="00751BD8"/>
    <w:rsid w:val="0075223B"/>
    <w:rsid w:val="00754A69"/>
    <w:rsid w:val="007558F7"/>
    <w:rsid w:val="00756504"/>
    <w:rsid w:val="00762C35"/>
    <w:rsid w:val="0078146E"/>
    <w:rsid w:val="00781E58"/>
    <w:rsid w:val="00784EC8"/>
    <w:rsid w:val="00790DB9"/>
    <w:rsid w:val="007A0BA5"/>
    <w:rsid w:val="007C36DB"/>
    <w:rsid w:val="007C6F8B"/>
    <w:rsid w:val="007D767E"/>
    <w:rsid w:val="007E1BF2"/>
    <w:rsid w:val="007E6A8E"/>
    <w:rsid w:val="007F251F"/>
    <w:rsid w:val="007F684B"/>
    <w:rsid w:val="0080326E"/>
    <w:rsid w:val="00815DB7"/>
    <w:rsid w:val="00837725"/>
    <w:rsid w:val="0084056D"/>
    <w:rsid w:val="008408AA"/>
    <w:rsid w:val="00856913"/>
    <w:rsid w:val="0086091A"/>
    <w:rsid w:val="008631A8"/>
    <w:rsid w:val="0087061E"/>
    <w:rsid w:val="008731AA"/>
    <w:rsid w:val="00873CDE"/>
    <w:rsid w:val="00880663"/>
    <w:rsid w:val="008814E5"/>
    <w:rsid w:val="00881990"/>
    <w:rsid w:val="0088372D"/>
    <w:rsid w:val="008B046B"/>
    <w:rsid w:val="008B55DB"/>
    <w:rsid w:val="008C75B1"/>
    <w:rsid w:val="008D278B"/>
    <w:rsid w:val="008D3336"/>
    <w:rsid w:val="008D6B3D"/>
    <w:rsid w:val="008D78F1"/>
    <w:rsid w:val="008E156D"/>
    <w:rsid w:val="008E1BB7"/>
    <w:rsid w:val="00901BA8"/>
    <w:rsid w:val="009072E3"/>
    <w:rsid w:val="0091092D"/>
    <w:rsid w:val="009115AC"/>
    <w:rsid w:val="00911E43"/>
    <w:rsid w:val="0091629F"/>
    <w:rsid w:val="00916F9D"/>
    <w:rsid w:val="009217DB"/>
    <w:rsid w:val="0092521F"/>
    <w:rsid w:val="00927769"/>
    <w:rsid w:val="00930F89"/>
    <w:rsid w:val="009428D4"/>
    <w:rsid w:val="00944061"/>
    <w:rsid w:val="00946BA7"/>
    <w:rsid w:val="009506A5"/>
    <w:rsid w:val="009511F2"/>
    <w:rsid w:val="00951F45"/>
    <w:rsid w:val="00955419"/>
    <w:rsid w:val="00955A19"/>
    <w:rsid w:val="00963AED"/>
    <w:rsid w:val="009640EC"/>
    <w:rsid w:val="0096788E"/>
    <w:rsid w:val="00971A55"/>
    <w:rsid w:val="00973FB8"/>
    <w:rsid w:val="009773DC"/>
    <w:rsid w:val="009838B7"/>
    <w:rsid w:val="009924E7"/>
    <w:rsid w:val="009A32BC"/>
    <w:rsid w:val="009A6C58"/>
    <w:rsid w:val="009B1FD9"/>
    <w:rsid w:val="009B3495"/>
    <w:rsid w:val="009B661D"/>
    <w:rsid w:val="009B7975"/>
    <w:rsid w:val="009D0672"/>
    <w:rsid w:val="009D466E"/>
    <w:rsid w:val="009E05BC"/>
    <w:rsid w:val="009E3929"/>
    <w:rsid w:val="00A001F7"/>
    <w:rsid w:val="00A1349E"/>
    <w:rsid w:val="00A20340"/>
    <w:rsid w:val="00A4024F"/>
    <w:rsid w:val="00A41CA4"/>
    <w:rsid w:val="00A4286E"/>
    <w:rsid w:val="00A443D9"/>
    <w:rsid w:val="00A45DAA"/>
    <w:rsid w:val="00A63664"/>
    <w:rsid w:val="00A67EFE"/>
    <w:rsid w:val="00A73928"/>
    <w:rsid w:val="00A73E18"/>
    <w:rsid w:val="00A74215"/>
    <w:rsid w:val="00A75C41"/>
    <w:rsid w:val="00A76605"/>
    <w:rsid w:val="00A77E0F"/>
    <w:rsid w:val="00A86025"/>
    <w:rsid w:val="00A92D18"/>
    <w:rsid w:val="00A94077"/>
    <w:rsid w:val="00AA1ED5"/>
    <w:rsid w:val="00AA43C4"/>
    <w:rsid w:val="00AB55F7"/>
    <w:rsid w:val="00AC0AE3"/>
    <w:rsid w:val="00AD304D"/>
    <w:rsid w:val="00AD5C37"/>
    <w:rsid w:val="00AF082C"/>
    <w:rsid w:val="00AF22AE"/>
    <w:rsid w:val="00B056FE"/>
    <w:rsid w:val="00B12038"/>
    <w:rsid w:val="00B1621B"/>
    <w:rsid w:val="00B227EC"/>
    <w:rsid w:val="00B2535B"/>
    <w:rsid w:val="00B36A4C"/>
    <w:rsid w:val="00B4031E"/>
    <w:rsid w:val="00B42AA1"/>
    <w:rsid w:val="00B44D9F"/>
    <w:rsid w:val="00B51EB2"/>
    <w:rsid w:val="00B60395"/>
    <w:rsid w:val="00B60DB4"/>
    <w:rsid w:val="00B618A7"/>
    <w:rsid w:val="00B62955"/>
    <w:rsid w:val="00B63AE2"/>
    <w:rsid w:val="00B65252"/>
    <w:rsid w:val="00B70044"/>
    <w:rsid w:val="00B837B4"/>
    <w:rsid w:val="00B83D82"/>
    <w:rsid w:val="00B862AC"/>
    <w:rsid w:val="00B94A17"/>
    <w:rsid w:val="00B94E2F"/>
    <w:rsid w:val="00BA0E9A"/>
    <w:rsid w:val="00BA50E8"/>
    <w:rsid w:val="00BA683A"/>
    <w:rsid w:val="00BB234F"/>
    <w:rsid w:val="00BB29AF"/>
    <w:rsid w:val="00BB594E"/>
    <w:rsid w:val="00BC4D03"/>
    <w:rsid w:val="00BC6879"/>
    <w:rsid w:val="00BD6820"/>
    <w:rsid w:val="00BE1321"/>
    <w:rsid w:val="00BE3552"/>
    <w:rsid w:val="00BE4687"/>
    <w:rsid w:val="00BF17AB"/>
    <w:rsid w:val="00BF50D7"/>
    <w:rsid w:val="00C0236A"/>
    <w:rsid w:val="00C02743"/>
    <w:rsid w:val="00C060E6"/>
    <w:rsid w:val="00C12273"/>
    <w:rsid w:val="00C15777"/>
    <w:rsid w:val="00C23873"/>
    <w:rsid w:val="00C25431"/>
    <w:rsid w:val="00C3207A"/>
    <w:rsid w:val="00C362B9"/>
    <w:rsid w:val="00C454F9"/>
    <w:rsid w:val="00C4595E"/>
    <w:rsid w:val="00C469C3"/>
    <w:rsid w:val="00C50B8A"/>
    <w:rsid w:val="00C5220C"/>
    <w:rsid w:val="00C522A8"/>
    <w:rsid w:val="00C539AB"/>
    <w:rsid w:val="00C645DB"/>
    <w:rsid w:val="00C6616E"/>
    <w:rsid w:val="00C83DBF"/>
    <w:rsid w:val="00CB5328"/>
    <w:rsid w:val="00CB7342"/>
    <w:rsid w:val="00CC0740"/>
    <w:rsid w:val="00CC38DA"/>
    <w:rsid w:val="00CC38F9"/>
    <w:rsid w:val="00CD78AE"/>
    <w:rsid w:val="00CE1328"/>
    <w:rsid w:val="00CE2A38"/>
    <w:rsid w:val="00CE320A"/>
    <w:rsid w:val="00CE384E"/>
    <w:rsid w:val="00CE4892"/>
    <w:rsid w:val="00CE7047"/>
    <w:rsid w:val="00CF1EE3"/>
    <w:rsid w:val="00CF2700"/>
    <w:rsid w:val="00CF5508"/>
    <w:rsid w:val="00D2605E"/>
    <w:rsid w:val="00D323D9"/>
    <w:rsid w:val="00D37796"/>
    <w:rsid w:val="00D42DBB"/>
    <w:rsid w:val="00D601E5"/>
    <w:rsid w:val="00D605E4"/>
    <w:rsid w:val="00D64A1C"/>
    <w:rsid w:val="00D65050"/>
    <w:rsid w:val="00D65D90"/>
    <w:rsid w:val="00D66D71"/>
    <w:rsid w:val="00D77868"/>
    <w:rsid w:val="00D831C8"/>
    <w:rsid w:val="00D94D64"/>
    <w:rsid w:val="00D96DCC"/>
    <w:rsid w:val="00DA2314"/>
    <w:rsid w:val="00DA5A56"/>
    <w:rsid w:val="00DB2C9D"/>
    <w:rsid w:val="00DC1D18"/>
    <w:rsid w:val="00DE01D7"/>
    <w:rsid w:val="00DE3B81"/>
    <w:rsid w:val="00DE45F4"/>
    <w:rsid w:val="00DF5CD8"/>
    <w:rsid w:val="00E04D95"/>
    <w:rsid w:val="00E0610D"/>
    <w:rsid w:val="00E10AD3"/>
    <w:rsid w:val="00E112A7"/>
    <w:rsid w:val="00E221EF"/>
    <w:rsid w:val="00E22A3C"/>
    <w:rsid w:val="00E31B74"/>
    <w:rsid w:val="00E32E41"/>
    <w:rsid w:val="00E41FF2"/>
    <w:rsid w:val="00E44B2A"/>
    <w:rsid w:val="00E50568"/>
    <w:rsid w:val="00E53E3A"/>
    <w:rsid w:val="00E575B8"/>
    <w:rsid w:val="00E67CD7"/>
    <w:rsid w:val="00E73F70"/>
    <w:rsid w:val="00E85895"/>
    <w:rsid w:val="00E92840"/>
    <w:rsid w:val="00E93E3E"/>
    <w:rsid w:val="00EB1A97"/>
    <w:rsid w:val="00EC4D0B"/>
    <w:rsid w:val="00EC4D93"/>
    <w:rsid w:val="00EC5078"/>
    <w:rsid w:val="00EC63B5"/>
    <w:rsid w:val="00ED0201"/>
    <w:rsid w:val="00ED2427"/>
    <w:rsid w:val="00ED53AC"/>
    <w:rsid w:val="00ED7FA6"/>
    <w:rsid w:val="00EE4654"/>
    <w:rsid w:val="00EE731E"/>
    <w:rsid w:val="00EF1157"/>
    <w:rsid w:val="00EF3A8A"/>
    <w:rsid w:val="00EF3DD1"/>
    <w:rsid w:val="00EF4F35"/>
    <w:rsid w:val="00F00353"/>
    <w:rsid w:val="00F00995"/>
    <w:rsid w:val="00F059C5"/>
    <w:rsid w:val="00F06B15"/>
    <w:rsid w:val="00F07311"/>
    <w:rsid w:val="00F111BA"/>
    <w:rsid w:val="00F12CCC"/>
    <w:rsid w:val="00F166D7"/>
    <w:rsid w:val="00F21869"/>
    <w:rsid w:val="00F22700"/>
    <w:rsid w:val="00F23A35"/>
    <w:rsid w:val="00F301E0"/>
    <w:rsid w:val="00F3154D"/>
    <w:rsid w:val="00F326D5"/>
    <w:rsid w:val="00F32DB7"/>
    <w:rsid w:val="00F35333"/>
    <w:rsid w:val="00F43501"/>
    <w:rsid w:val="00F4596F"/>
    <w:rsid w:val="00F529A9"/>
    <w:rsid w:val="00F5714B"/>
    <w:rsid w:val="00F60844"/>
    <w:rsid w:val="00F61CC9"/>
    <w:rsid w:val="00F643D1"/>
    <w:rsid w:val="00F65654"/>
    <w:rsid w:val="00F65DF3"/>
    <w:rsid w:val="00F66A03"/>
    <w:rsid w:val="00F71C08"/>
    <w:rsid w:val="00F729CE"/>
    <w:rsid w:val="00F741DA"/>
    <w:rsid w:val="00F77CE3"/>
    <w:rsid w:val="00F77F05"/>
    <w:rsid w:val="00F80F46"/>
    <w:rsid w:val="00F837AC"/>
    <w:rsid w:val="00F90E08"/>
    <w:rsid w:val="00F92E9A"/>
    <w:rsid w:val="00F933D6"/>
    <w:rsid w:val="00F93AB5"/>
    <w:rsid w:val="00F93B58"/>
    <w:rsid w:val="00F94421"/>
    <w:rsid w:val="00F97015"/>
    <w:rsid w:val="00F97F71"/>
    <w:rsid w:val="00FA2260"/>
    <w:rsid w:val="00FA3279"/>
    <w:rsid w:val="00FA65D9"/>
    <w:rsid w:val="00FB0129"/>
    <w:rsid w:val="00FC3426"/>
    <w:rsid w:val="00FC5435"/>
    <w:rsid w:val="00FD0C5E"/>
    <w:rsid w:val="00FD42E7"/>
    <w:rsid w:val="00FD5F74"/>
    <w:rsid w:val="00FE5D37"/>
    <w:rsid w:val="00FF4E03"/>
    <w:rsid w:val="00FF757A"/>
    <w:rsid w:val="00FF7DA8"/>
    <w:rsid w:val="6332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3B845"/>
  <w15:docId w15:val="{12183A95-8C79-4C0D-BC63-1A25B47F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 1"/>
    <w:basedOn w:val="Normal"/>
    <w:link w:val="PrrafodelistaCar"/>
    <w:uiPriority w:val="34"/>
    <w:qFormat/>
    <w:rsid w:val="00307E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7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EA9"/>
    <w:rPr>
      <w:rFonts w:ascii="Tahoma" w:eastAsiaTheme="minorEastAsi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4A6C4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808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08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08B0"/>
    <w:rPr>
      <w:rFonts w:eastAsiaTheme="minorEastAsia"/>
      <w:sz w:val="20"/>
      <w:szCs w:val="20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08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08B0"/>
    <w:rPr>
      <w:rFonts w:eastAsiaTheme="minorEastAsia"/>
      <w:b/>
      <w:bCs/>
      <w:sz w:val="20"/>
      <w:szCs w:val="20"/>
      <w:lang w:val="es-CL" w:eastAsia="es-CL"/>
    </w:rPr>
  </w:style>
  <w:style w:type="paragraph" w:styleId="Encabezado">
    <w:name w:val="header"/>
    <w:basedOn w:val="Normal"/>
    <w:link w:val="EncabezadoCar"/>
    <w:unhideWhenUsed/>
    <w:rsid w:val="00A44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443D9"/>
    <w:rPr>
      <w:rFonts w:eastAsiaTheme="minorEastAsia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44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3D9"/>
    <w:rPr>
      <w:rFonts w:eastAsiaTheme="minorEastAsia"/>
      <w:lang w:val="es-CL" w:eastAsia="es-CL"/>
    </w:rPr>
  </w:style>
  <w:style w:type="paragraph" w:styleId="NormalWeb">
    <w:name w:val="Normal (Web)"/>
    <w:basedOn w:val="Normal"/>
    <w:uiPriority w:val="99"/>
    <w:unhideWhenUsed/>
    <w:rsid w:val="003E251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n-US"/>
    </w:rPr>
  </w:style>
  <w:style w:type="paragraph" w:styleId="Sinespaciado">
    <w:name w:val="No Spacing"/>
    <w:uiPriority w:val="1"/>
    <w:qFormat/>
    <w:rsid w:val="00DF5CD8"/>
    <w:pPr>
      <w:spacing w:after="0" w:line="240" w:lineRule="auto"/>
    </w:pPr>
  </w:style>
  <w:style w:type="character" w:customStyle="1" w:styleId="Mencionar1">
    <w:name w:val="Mencionar1"/>
    <w:basedOn w:val="Fuentedeprrafopredeter"/>
    <w:uiPriority w:val="99"/>
    <w:semiHidden/>
    <w:unhideWhenUsed/>
    <w:rsid w:val="00DF5CD8"/>
    <w:rPr>
      <w:color w:val="2B579A"/>
      <w:shd w:val="clear" w:color="auto" w:fill="E6E6E6"/>
    </w:rPr>
  </w:style>
  <w:style w:type="character" w:customStyle="1" w:styleId="normaltextrun">
    <w:name w:val="normaltextrun"/>
    <w:basedOn w:val="Fuentedeprrafopredeter"/>
    <w:rsid w:val="00477CB8"/>
  </w:style>
  <w:style w:type="character" w:customStyle="1" w:styleId="PrrafodelistaCar">
    <w:name w:val="Párrafo de lista Car"/>
    <w:aliases w:val="Viñeta 1 Car"/>
    <w:basedOn w:val="Fuentedeprrafopredeter"/>
    <w:link w:val="Prrafodelista"/>
    <w:uiPriority w:val="34"/>
    <w:rsid w:val="00B9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9EE4-CB27-499C-850F-A0A2253F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625</Words>
  <Characters>3442</Characters>
  <Application>Microsoft Office Word</Application>
  <DocSecurity>0</DocSecurity>
  <Lines>28</Lines>
  <Paragraphs>8</Paragraphs>
  <ScaleCrop>false</ScaleCrop>
  <Company>Universidad de Talca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UTALCA</dc:creator>
  <cp:keywords/>
  <dc:description/>
  <cp:lastModifiedBy>Carlos  Arriagada Sepulveda</cp:lastModifiedBy>
  <cp:revision>198</cp:revision>
  <dcterms:created xsi:type="dcterms:W3CDTF">2019-07-16T13:51:00Z</dcterms:created>
  <dcterms:modified xsi:type="dcterms:W3CDTF">2024-06-27T20:42:00Z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sguinez@utalca.cl@www.mendeley.com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http://www.zotero.org/styles/ama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(author-date)</vt:lpwstr>
  </property>
  <property fmtid="{D5CDD505-2E9C-101B-9397-08002B2CF9AE}" pid="15" name="Mendeley Recent Style Id 5_1">
    <vt:lpwstr>http://www.zotero.org/styles/chicago-fullnote-bibliography</vt:lpwstr>
  </property>
  <property fmtid="{D5CDD505-2E9C-101B-9397-08002B2CF9AE}" pid="16" name="Mendeley Recent Style Name 5_1">
    <vt:lpwstr>Chicago Manual of Style (full note)</vt:lpwstr>
  </property>
  <property fmtid="{D5CDD505-2E9C-101B-9397-08002B2CF9AE}" pid="17" name="Mendeley Recent Style Id 6_1">
    <vt:lpwstr>http://www.zotero.org/styles/chicago-note-bibliography</vt:lpwstr>
  </property>
  <property fmtid="{D5CDD505-2E9C-101B-9397-08002B2CF9AE}" pid="18" name="Mendeley Recent Style Name 6_1">
    <vt:lpwstr>Chicago Manual of Style (note)</vt:lpwstr>
  </property>
  <property fmtid="{D5CDD505-2E9C-101B-9397-08002B2CF9AE}" pid="19" name="Mendeley Recent Style Id 7_1">
    <vt:lpwstr>http://www.zotero.org/styles/harvard1</vt:lpwstr>
  </property>
  <property fmtid="{D5CDD505-2E9C-101B-9397-08002B2CF9AE}" pid="20" name="Mendeley Recent Style Name 7_1">
    <vt:lpwstr>Harvard Reference format 1 (author-date)</vt:lpwstr>
  </property>
  <property fmtid="{D5CDD505-2E9C-101B-9397-08002B2CF9AE}" pid="21" name="Mendeley Recent Style Id 8_1">
    <vt:lpwstr>http://www.zotero.org/styles/ieee</vt:lpwstr>
  </property>
  <property fmtid="{D5CDD505-2E9C-101B-9397-08002B2CF9AE}" pid="22" name="Mendeley Recent Style Name 8_1">
    <vt:lpwstr>IEEE</vt:lpwstr>
  </property>
  <property fmtid="{D5CDD505-2E9C-101B-9397-08002B2CF9AE}" pid="23" name="Mendeley Recent Style Id 9_1">
    <vt:lpwstr>http://www.zotero.org/styles/mhra</vt:lpwstr>
  </property>
  <property fmtid="{D5CDD505-2E9C-101B-9397-08002B2CF9AE}" pid="24" name="Mendeley Recent Style Name 9_1">
    <vt:lpwstr>Modern Humanities Research Association (note with bibliography)</vt:lpwstr>
  </property>
</Properties>
</file>